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2BF" w:rsidRPr="00A63E7D" w:rsidRDefault="009042BF" w:rsidP="009042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1. аннотация </w:t>
      </w:r>
      <w:r w:rsidR="004314ED">
        <w:rPr>
          <w:b/>
          <w:caps/>
          <w:sz w:val="28"/>
          <w:szCs w:val="28"/>
        </w:rPr>
        <w:t xml:space="preserve"> на РАБОЧую ПРОГРАММу</w:t>
      </w:r>
      <w:r>
        <w:rPr>
          <w:b/>
          <w:caps/>
          <w:sz w:val="28"/>
          <w:szCs w:val="28"/>
        </w:rPr>
        <w:t xml:space="preserve"> УЧЕБНОЙ ДИСЦИПЛИНЫ</w:t>
      </w:r>
    </w:p>
    <w:p w:rsidR="00590D4B" w:rsidRPr="00B50C18" w:rsidRDefault="00590D4B" w:rsidP="00590D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B50C18">
        <w:rPr>
          <w:b/>
          <w:sz w:val="28"/>
          <w:szCs w:val="28"/>
        </w:rPr>
        <w:t>НАЧЕРТАТЕЛЬНАЯ ГЕОМЕТРИЯ</w:t>
      </w:r>
    </w:p>
    <w:p w:rsidR="00590D4B" w:rsidRDefault="00590D4B" w:rsidP="00590D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590D4B" w:rsidRDefault="00590D4B" w:rsidP="00590D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1.1. Область применения программы</w:t>
      </w:r>
    </w:p>
    <w:p w:rsidR="00590D4B" w:rsidRPr="00B50C18" w:rsidRDefault="00590D4B" w:rsidP="00590D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специальности СПО </w:t>
      </w:r>
      <w:r>
        <w:rPr>
          <w:b/>
          <w:sz w:val="28"/>
          <w:szCs w:val="28"/>
        </w:rPr>
        <w:t>270101 Архитектура</w:t>
      </w:r>
      <w:r>
        <w:rPr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Pr="00B50C18">
        <w:rPr>
          <w:sz w:val="28"/>
          <w:szCs w:val="28"/>
        </w:rPr>
        <w:t xml:space="preserve">входящей в состав укрупненной группы специальностей 270000 Архитектура и строительство, по направлению подготовки 270100 Архитектура. </w:t>
      </w:r>
    </w:p>
    <w:p w:rsidR="00590D4B" w:rsidRDefault="00590D4B" w:rsidP="00590D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12"/>
          <w:szCs w:val="16"/>
        </w:rPr>
      </w:pPr>
    </w:p>
    <w:p w:rsidR="00590D4B" w:rsidRPr="00B50C18" w:rsidRDefault="00590D4B" w:rsidP="00590D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>Рабочая программа учебной дисциплины может быть использована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для дополнительного профессионального образования в программах повышения квалификации и переподготовки специалистов в области строительства и архитектуры. Опыт работы не требуется.</w:t>
      </w:r>
    </w:p>
    <w:p w:rsidR="00590D4B" w:rsidRDefault="00590D4B" w:rsidP="00590D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Cs w:val="28"/>
        </w:rPr>
      </w:pPr>
    </w:p>
    <w:p w:rsidR="00590D4B" w:rsidRDefault="00590D4B" w:rsidP="00590D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  <w:sz w:val="20"/>
          <w:szCs w:val="20"/>
        </w:rPr>
      </w:pPr>
      <w:r>
        <w:rPr>
          <w:b/>
          <w:sz w:val="28"/>
          <w:szCs w:val="28"/>
        </w:rPr>
        <w:t xml:space="preserve">1.2. Место дисциплины в структуре основной профессиональной образовательной программы: </w:t>
      </w:r>
      <w:r>
        <w:rPr>
          <w:sz w:val="28"/>
          <w:szCs w:val="28"/>
        </w:rPr>
        <w:t>относится к общепрофессиональным дисциплинам.</w:t>
      </w:r>
    </w:p>
    <w:p w:rsidR="00590D4B" w:rsidRDefault="00590D4B" w:rsidP="00590D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590D4B" w:rsidRDefault="00590D4B" w:rsidP="00590D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</w:p>
    <w:p w:rsidR="00590D4B" w:rsidRPr="00B50C18" w:rsidRDefault="00590D4B" w:rsidP="00590D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50C18">
        <w:rPr>
          <w:sz w:val="28"/>
          <w:szCs w:val="28"/>
        </w:rPr>
        <w:t xml:space="preserve">В результате освоения учебной дисциплины обучающийся должен </w:t>
      </w:r>
      <w:r w:rsidRPr="00B50C18">
        <w:rPr>
          <w:b/>
          <w:sz w:val="28"/>
          <w:szCs w:val="28"/>
        </w:rPr>
        <w:t>уметь</w:t>
      </w:r>
      <w:r w:rsidRPr="00B50C18">
        <w:rPr>
          <w:sz w:val="28"/>
          <w:szCs w:val="28"/>
        </w:rPr>
        <w:t>:</w:t>
      </w:r>
    </w:p>
    <w:p w:rsidR="00590D4B" w:rsidRPr="00B50C18" w:rsidRDefault="00590D4B" w:rsidP="00590D4B">
      <w:pPr>
        <w:ind w:firstLine="426"/>
        <w:jc w:val="both"/>
        <w:rPr>
          <w:sz w:val="28"/>
          <w:szCs w:val="28"/>
        </w:rPr>
      </w:pPr>
      <w:r w:rsidRPr="00B50C18">
        <w:rPr>
          <w:sz w:val="28"/>
          <w:szCs w:val="28"/>
        </w:rPr>
        <w:t xml:space="preserve"> выполнять с построением теней ортогональные, аксонометри</w:t>
      </w:r>
      <w:r>
        <w:rPr>
          <w:sz w:val="28"/>
          <w:szCs w:val="28"/>
        </w:rPr>
        <w:t>ческие и перспективные проекции.</w:t>
      </w:r>
    </w:p>
    <w:p w:rsidR="00590D4B" w:rsidRPr="00B50C18" w:rsidRDefault="00590D4B" w:rsidP="00590D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590D4B" w:rsidRPr="00B50C18" w:rsidRDefault="00590D4B" w:rsidP="00590D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50C18">
        <w:rPr>
          <w:sz w:val="28"/>
          <w:szCs w:val="28"/>
        </w:rPr>
        <w:t xml:space="preserve">В результате освоения учебной дисциплины обучающийся должен </w:t>
      </w:r>
      <w:r w:rsidRPr="00B50C18">
        <w:rPr>
          <w:b/>
          <w:sz w:val="28"/>
          <w:szCs w:val="28"/>
        </w:rPr>
        <w:t>знать</w:t>
      </w:r>
      <w:r w:rsidRPr="00B50C18">
        <w:rPr>
          <w:sz w:val="28"/>
          <w:szCs w:val="28"/>
        </w:rPr>
        <w:t>:</w:t>
      </w:r>
    </w:p>
    <w:p w:rsidR="00590D4B" w:rsidRPr="00B50C18" w:rsidRDefault="00590D4B" w:rsidP="00590D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 w:val="28"/>
          <w:szCs w:val="28"/>
        </w:rPr>
      </w:pPr>
      <w:r w:rsidRPr="00B50C18">
        <w:rPr>
          <w:sz w:val="28"/>
          <w:szCs w:val="28"/>
        </w:rPr>
        <w:t xml:space="preserve"> законы, методы и приемы проецирования, выполнения перспективных проекций, построения теней на ортогональных, аксонометрических и перспективных проекциях.</w:t>
      </w:r>
    </w:p>
    <w:p w:rsidR="00590D4B" w:rsidRDefault="00590D4B" w:rsidP="00590D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590D4B" w:rsidRDefault="00590D4B" w:rsidP="00590D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1.4. Рекомендуемое количество часов на освоение примерной программы учебной дисциплины:</w:t>
      </w:r>
    </w:p>
    <w:p w:rsidR="00590D4B" w:rsidRDefault="00590D4B" w:rsidP="00590D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максимальной учебной нагрузки обучающегося –123 часа, в том числе:</w:t>
      </w:r>
    </w:p>
    <w:p w:rsidR="00590D4B" w:rsidRDefault="00590D4B" w:rsidP="00590D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обязательной аудиторной учебной нагрузки обучающегося  - 82 часа;</w:t>
      </w:r>
    </w:p>
    <w:p w:rsidR="00590D4B" w:rsidRDefault="00590D4B" w:rsidP="00590D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самостоятельной работы обучающегося  - 41 час.</w:t>
      </w:r>
    </w:p>
    <w:p w:rsidR="00CA0925" w:rsidRPr="009042BF" w:rsidRDefault="00CA0925" w:rsidP="009042BF"/>
    <w:sectPr w:rsidR="00CA0925" w:rsidRPr="009042BF" w:rsidSect="00B304B4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03368"/>
    <w:multiLevelType w:val="hybridMultilevel"/>
    <w:tmpl w:val="A00ED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584006"/>
    <w:multiLevelType w:val="hybridMultilevel"/>
    <w:tmpl w:val="DD9067C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60CD5202"/>
    <w:multiLevelType w:val="hybridMultilevel"/>
    <w:tmpl w:val="4280A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08"/>
  <w:drawingGridHorizontalSpacing w:val="120"/>
  <w:displayHorizontalDrawingGridEvery w:val="2"/>
  <w:characterSpacingControl w:val="doNotCompress"/>
  <w:compat/>
  <w:rsids>
    <w:rsidRoot w:val="00750265"/>
    <w:rsid w:val="001514C3"/>
    <w:rsid w:val="001A28D2"/>
    <w:rsid w:val="001C2CC7"/>
    <w:rsid w:val="00346930"/>
    <w:rsid w:val="004314ED"/>
    <w:rsid w:val="004B1D95"/>
    <w:rsid w:val="00590D4B"/>
    <w:rsid w:val="005F66CA"/>
    <w:rsid w:val="00687D33"/>
    <w:rsid w:val="00750265"/>
    <w:rsid w:val="007D54FF"/>
    <w:rsid w:val="009042BF"/>
    <w:rsid w:val="00B0015F"/>
    <w:rsid w:val="00B304B4"/>
    <w:rsid w:val="00BD50A2"/>
    <w:rsid w:val="00CA0925"/>
    <w:rsid w:val="00CB227A"/>
    <w:rsid w:val="00FE1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2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42B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kst</Company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kst</dc:creator>
  <cp:keywords/>
  <dc:description/>
  <cp:lastModifiedBy>kurs</cp:lastModifiedBy>
  <cp:revision>9</cp:revision>
  <dcterms:created xsi:type="dcterms:W3CDTF">2013-08-27T03:31:00Z</dcterms:created>
  <dcterms:modified xsi:type="dcterms:W3CDTF">2013-08-29T05:59:00Z</dcterms:modified>
</cp:coreProperties>
</file>