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F8206E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2D01CE" w:rsidRPr="00DA0E47" w:rsidRDefault="00DC0B82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ОСНОВЫ ДИЗАЙНА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16"/>
          <w:szCs w:val="16"/>
        </w:rPr>
      </w:pPr>
    </w:p>
    <w:p w:rsidR="00DC0B82" w:rsidRPr="0052464D" w:rsidRDefault="00DC0B82" w:rsidP="00DC0B8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 xml:space="preserve">: </w:t>
      </w:r>
      <w:r w:rsidRPr="005246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464D">
        <w:rPr>
          <w:sz w:val="28"/>
          <w:szCs w:val="28"/>
        </w:rPr>
        <w:t>рограмма учебной дисциплины</w:t>
      </w:r>
      <w:r w:rsidRPr="0052464D">
        <w:rPr>
          <w:caps/>
          <w:sz w:val="28"/>
          <w:szCs w:val="28"/>
        </w:rPr>
        <w:t xml:space="preserve"> </w:t>
      </w:r>
      <w:r w:rsidRPr="0052464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 </w:t>
      </w:r>
      <w:r w:rsidR="00762E67">
        <w:rPr>
          <w:sz w:val="28"/>
          <w:szCs w:val="28"/>
        </w:rPr>
        <w:t>Архитектура</w:t>
      </w:r>
      <w:r w:rsidRPr="0052464D">
        <w:rPr>
          <w:sz w:val="28"/>
          <w:szCs w:val="28"/>
        </w:rPr>
        <w:t>.</w:t>
      </w:r>
    </w:p>
    <w:p w:rsidR="00DC0B82" w:rsidRDefault="00DC0B82" w:rsidP="00DC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концепции вариативной составляющей ОПОП СПО дисциплина </w:t>
      </w:r>
      <w:r w:rsidR="00762E67">
        <w:rPr>
          <w:sz w:val="28"/>
          <w:szCs w:val="28"/>
        </w:rPr>
        <w:t>Основы дизайна</w:t>
      </w:r>
      <w:r>
        <w:rPr>
          <w:sz w:val="28"/>
          <w:szCs w:val="28"/>
        </w:rPr>
        <w:t xml:space="preserve"> является дисциплиной специализации и повышает конкурентные способности выпускников на региональном рынке труда.</w:t>
      </w:r>
    </w:p>
    <w:p w:rsidR="00DC0B82" w:rsidRPr="00A20A8B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C0B82" w:rsidRPr="00F64AA1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     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F64AA1">
        <w:rPr>
          <w:sz w:val="28"/>
          <w:szCs w:val="28"/>
        </w:rPr>
        <w:t>для дополнительного п</w:t>
      </w:r>
      <w:r>
        <w:rPr>
          <w:sz w:val="28"/>
          <w:szCs w:val="28"/>
        </w:rPr>
        <w:t>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DC0B82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C0B82" w:rsidRPr="00F64AA1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профессиональный цикл, относится к профессиональным дисциплинам.                                </w:t>
      </w:r>
    </w:p>
    <w:p w:rsidR="00DC0B82" w:rsidRPr="00A20A8B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C0B82" w:rsidRPr="00A20A8B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C0B82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BA0864">
        <w:rPr>
          <w:b/>
          <w:sz w:val="28"/>
          <w:szCs w:val="28"/>
        </w:rPr>
        <w:t>уметь:</w:t>
      </w:r>
    </w:p>
    <w:p w:rsidR="00DC0B82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864">
        <w:rPr>
          <w:sz w:val="28"/>
          <w:szCs w:val="28"/>
        </w:rPr>
        <w:t xml:space="preserve">- </w:t>
      </w:r>
      <w:r>
        <w:rPr>
          <w:sz w:val="28"/>
          <w:szCs w:val="28"/>
        </w:rPr>
        <w:t>решать на практике несложные задачи композиционной организации  и гармонизации формы компонентов и комплексов предметно-пространственного окружения;</w:t>
      </w:r>
    </w:p>
    <w:p w:rsidR="00DC0B82" w:rsidRPr="00BA0864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различные художественные средства для формирования выразительности и индивидуализации облика проектных решений. </w:t>
      </w:r>
    </w:p>
    <w:p w:rsidR="00DC0B82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BA0864">
        <w:rPr>
          <w:b/>
          <w:sz w:val="28"/>
          <w:szCs w:val="28"/>
        </w:rPr>
        <w:t>знать:</w:t>
      </w:r>
    </w:p>
    <w:p w:rsidR="00DC0B82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принципиальные особенности технологии дизайнерского проектирования (функциональные и художественные предпосылки, основы </w:t>
      </w:r>
      <w:proofErr w:type="spellStart"/>
      <w:r>
        <w:rPr>
          <w:sz w:val="28"/>
          <w:szCs w:val="28"/>
        </w:rPr>
        <w:t>предпроектного</w:t>
      </w:r>
      <w:proofErr w:type="spellEnd"/>
      <w:r>
        <w:rPr>
          <w:sz w:val="28"/>
          <w:szCs w:val="28"/>
        </w:rPr>
        <w:t xml:space="preserve"> и проектного анализа, последовательность проектных действий)</w:t>
      </w:r>
    </w:p>
    <w:p w:rsidR="00DC0B82" w:rsidRPr="00A20A8B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C0B82" w:rsidRPr="00A20A8B" w:rsidRDefault="00762E67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DC0B82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DC0B82" w:rsidRPr="00A20A8B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обучающегося 96 часа</w:t>
      </w:r>
      <w:r w:rsidRPr="00A20A8B">
        <w:rPr>
          <w:sz w:val="28"/>
          <w:szCs w:val="28"/>
        </w:rPr>
        <w:t>, в том числе:</w:t>
      </w:r>
    </w:p>
    <w:p w:rsidR="00DC0B82" w:rsidRPr="00A20A8B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64</w:t>
      </w:r>
      <w:r w:rsidRPr="00A20A8B">
        <w:rPr>
          <w:sz w:val="28"/>
          <w:szCs w:val="28"/>
        </w:rPr>
        <w:t xml:space="preserve"> часов;</w:t>
      </w:r>
    </w:p>
    <w:p w:rsidR="00DC0B82" w:rsidRPr="00A20A8B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32 </w:t>
      </w:r>
      <w:r w:rsidRPr="00A20A8B">
        <w:rPr>
          <w:sz w:val="28"/>
          <w:szCs w:val="28"/>
        </w:rPr>
        <w:t>часов.</w:t>
      </w:r>
    </w:p>
    <w:p w:rsidR="00DC0B82" w:rsidRPr="00A20A8B" w:rsidRDefault="00DC0B82" w:rsidP="00DC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01CE" w:rsidRPr="00A63E7D" w:rsidRDefault="002D01CE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D01CE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7C4D37"/>
    <w:multiLevelType w:val="hybridMultilevel"/>
    <w:tmpl w:val="B120CFB6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867FDA"/>
    <w:multiLevelType w:val="multilevel"/>
    <w:tmpl w:val="3E5CD3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1C2CC7"/>
    <w:rsid w:val="002D01CE"/>
    <w:rsid w:val="00346930"/>
    <w:rsid w:val="003B5671"/>
    <w:rsid w:val="00590D4B"/>
    <w:rsid w:val="006C3A59"/>
    <w:rsid w:val="00750265"/>
    <w:rsid w:val="00762E67"/>
    <w:rsid w:val="007D54FF"/>
    <w:rsid w:val="009042BF"/>
    <w:rsid w:val="00B0015F"/>
    <w:rsid w:val="00B304B4"/>
    <w:rsid w:val="00BD50A2"/>
    <w:rsid w:val="00CA0925"/>
    <w:rsid w:val="00CB227A"/>
    <w:rsid w:val="00D66F88"/>
    <w:rsid w:val="00DA0E47"/>
    <w:rsid w:val="00DC0B82"/>
    <w:rsid w:val="00ED2D0F"/>
    <w:rsid w:val="00F46C86"/>
    <w:rsid w:val="00F8206E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14</cp:revision>
  <dcterms:created xsi:type="dcterms:W3CDTF">2013-08-27T03:31:00Z</dcterms:created>
  <dcterms:modified xsi:type="dcterms:W3CDTF">2016-04-07T04:32:00Z</dcterms:modified>
</cp:coreProperties>
</file>