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3" w:rsidRPr="00F73105" w:rsidRDefault="00E114A3" w:rsidP="00E1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на рабочую ПРОГРАММу</w:t>
      </w:r>
      <w:r w:rsidRPr="00F73105">
        <w:rPr>
          <w:b/>
          <w:caps/>
        </w:rPr>
        <w:t xml:space="preserve"> </w:t>
      </w:r>
    </w:p>
    <w:p w:rsidR="00E114A3" w:rsidRPr="00F73105" w:rsidRDefault="00E114A3" w:rsidP="00E1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3105">
        <w:rPr>
          <w:b/>
          <w:caps/>
        </w:rPr>
        <w:t>ПРОФЕССИОНАЛЬНОГО МОДУЛЯ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73105">
        <w:rPr>
          <w:b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3105">
        <w:rPr>
          <w:b/>
        </w:rPr>
        <w:t>1.1.Область применения программы</w:t>
      </w:r>
    </w:p>
    <w:p w:rsidR="00E114A3" w:rsidRPr="00F73105" w:rsidRDefault="00E114A3" w:rsidP="00E114A3">
      <w:pPr>
        <w:ind w:firstLine="708"/>
        <w:jc w:val="both"/>
        <w:rPr>
          <w:color w:val="000000"/>
        </w:rPr>
      </w:pPr>
      <w:r w:rsidRPr="00F73105">
        <w:rPr>
          <w:bCs/>
        </w:rPr>
        <w:t>Рабочая прог</w:t>
      </w:r>
      <w:r w:rsidR="00606517">
        <w:rPr>
          <w:bCs/>
        </w:rPr>
        <w:t>рамма профессионального модуля Т</w:t>
      </w:r>
      <w:r w:rsidRPr="00F73105">
        <w:rPr>
          <w:bCs/>
        </w:rPr>
        <w:t>ехническое обслуживание и ремонт подъемно-транспортных, строительных, дорожных машин и оборудования в стационарных мастерс</w:t>
      </w:r>
      <w:r w:rsidR="00606517">
        <w:rPr>
          <w:bCs/>
        </w:rPr>
        <w:t>ких и на месте выполнения работ</w:t>
      </w:r>
      <w:r w:rsidRPr="00F73105">
        <w:rPr>
          <w:bCs/>
        </w:rPr>
        <w:t xml:space="preserve"> </w:t>
      </w:r>
      <w:r w:rsidRPr="00F73105">
        <w:t xml:space="preserve">на основе Федерального государственного образовательного стандарта  среднего профессионального образования по специальности </w:t>
      </w:r>
      <w:r w:rsidR="00606517">
        <w:rPr>
          <w:color w:val="000000"/>
        </w:rPr>
        <w:t xml:space="preserve"> </w:t>
      </w:r>
      <w:r w:rsidRPr="00F73105">
        <w:rPr>
          <w:color w:val="000000"/>
        </w:rPr>
        <w:t>Техническая эксплуатация подъёмно-транспортных строительных</w:t>
      </w:r>
      <w:r w:rsidR="00606517">
        <w:rPr>
          <w:color w:val="000000"/>
        </w:rPr>
        <w:t>, дорожных машин и оборудования</w:t>
      </w:r>
      <w:r w:rsidRPr="00F73105">
        <w:rPr>
          <w:color w:val="000000"/>
        </w:rPr>
        <w:t>,   и примерной программой</w:t>
      </w:r>
    </w:p>
    <w:p w:rsidR="00E114A3" w:rsidRPr="00F73105" w:rsidRDefault="00E114A3" w:rsidP="00E114A3">
      <w:pPr>
        <w:ind w:firstLine="708"/>
        <w:jc w:val="both"/>
      </w:pPr>
      <w:r w:rsidRPr="00F73105">
        <w:t>в части освоения основного вида профессиональной деятельности (ВПД):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соответствующих профессиональных компетенций (ПК):</w:t>
      </w:r>
    </w:p>
    <w:p w:rsidR="00E114A3" w:rsidRPr="00F73105" w:rsidRDefault="00E114A3" w:rsidP="00E114A3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 w:rsidRPr="00F73105">
        <w:rPr>
          <w:rFonts w:ascii="Times New Roman" w:hAnsi="Times New Roman"/>
          <w:sz w:val="24"/>
          <w:szCs w:val="24"/>
        </w:rPr>
        <w:t>1. Выполнять регламентные работы по техническому обслуживанию и 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E114A3" w:rsidRPr="00F73105" w:rsidRDefault="00E114A3" w:rsidP="00E114A3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 w:rsidRPr="00F73105">
        <w:rPr>
          <w:rFonts w:ascii="Times New Roman" w:hAnsi="Times New Roman"/>
          <w:sz w:val="24"/>
          <w:szCs w:val="24"/>
        </w:rPr>
        <w:t>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E114A3" w:rsidRPr="00F73105" w:rsidRDefault="00E114A3" w:rsidP="00E114A3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 w:rsidRPr="00F73105">
        <w:rPr>
          <w:rFonts w:ascii="Times New Roman" w:hAnsi="Times New Roman"/>
          <w:sz w:val="24"/>
          <w:szCs w:val="24"/>
        </w:rPr>
        <w:t>3. Определять техническое состояние систем и механизмов подъемно-транспортных, строительных, дорожных машин и оборудования.</w:t>
      </w:r>
    </w:p>
    <w:p w:rsidR="00E114A3" w:rsidRPr="00F73105" w:rsidRDefault="00E114A3" w:rsidP="00E114A3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 w:rsidRPr="00F73105">
        <w:rPr>
          <w:rFonts w:ascii="Times New Roman" w:hAnsi="Times New Roman"/>
          <w:sz w:val="24"/>
          <w:szCs w:val="24"/>
        </w:rPr>
        <w:t>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114A3" w:rsidRPr="00F73105" w:rsidRDefault="00E114A3" w:rsidP="00E114A3">
      <w:pPr>
        <w:ind w:firstLine="708"/>
        <w:jc w:val="both"/>
        <w:rPr>
          <w:color w:val="0000FF"/>
        </w:rPr>
      </w:pPr>
      <w:r>
        <w:t>Рабочая</w:t>
      </w:r>
      <w:r w:rsidRPr="00F73105">
        <w:t xml:space="preserve"> программа профессионального модуля может быть использована</w:t>
      </w:r>
      <w:r w:rsidRPr="00F73105">
        <w:rPr>
          <w:b/>
        </w:rPr>
        <w:t xml:space="preserve"> </w:t>
      </w:r>
      <w:r w:rsidRPr="00F73105">
        <w:t xml:space="preserve">в дополнительном профессиональном образовании и профессиональной подготовке по </w:t>
      </w:r>
      <w:r w:rsidRPr="00F73105">
        <w:rPr>
          <w:rStyle w:val="2"/>
        </w:rPr>
        <w:t>технической эксплуатации подъемно-транспортных, строительных, дорожных машин и оборудования</w:t>
      </w:r>
      <w:r w:rsidRPr="00F73105">
        <w:t xml:space="preserve"> при наличии среднего (полного) общего образования, профессионального образования по смежным специальностям, а также может быть использована для программ повышения квалификации или  профессиональной подготовки: 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3105">
        <w:rPr>
          <w:color w:val="0000FF"/>
        </w:rPr>
        <w:tab/>
      </w:r>
      <w:r w:rsidRPr="00F73105">
        <w:t>Слесарь по ремонту строительных машин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3105">
        <w:tab/>
        <w:t xml:space="preserve">Машинист дорожных и строительных машин </w:t>
      </w:r>
    </w:p>
    <w:p w:rsidR="00E114A3" w:rsidRPr="00F73105" w:rsidRDefault="00E114A3" w:rsidP="00E114A3">
      <w:pPr>
        <w:jc w:val="both"/>
      </w:pPr>
      <w:r w:rsidRPr="00F73105">
        <w:t>Опыт работы не требуется.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105">
        <w:t xml:space="preserve"> 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3105">
        <w:rPr>
          <w:b/>
        </w:rPr>
        <w:t>1.2. Цели и задачи модуля – требования к результатам освоения модуля</w:t>
      </w:r>
    </w:p>
    <w:p w:rsidR="00E114A3" w:rsidRPr="00F73105" w:rsidRDefault="00E114A3" w:rsidP="00E114A3">
      <w:pPr>
        <w:ind w:firstLine="709"/>
        <w:jc w:val="both"/>
      </w:pPr>
      <w:r w:rsidRPr="00F7310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73105">
        <w:t>обучающийся</w:t>
      </w:r>
      <w:proofErr w:type="gramEnd"/>
      <w:r w:rsidRPr="00F73105">
        <w:t xml:space="preserve"> в ходе освоения профессионального модуля должен:</w:t>
      </w:r>
    </w:p>
    <w:p w:rsidR="00E114A3" w:rsidRPr="00F73105" w:rsidRDefault="00E114A3" w:rsidP="00E114A3">
      <w:pPr>
        <w:pStyle w:val="a3"/>
        <w:ind w:left="120" w:firstLine="300"/>
      </w:pPr>
      <w:r w:rsidRPr="00F73105">
        <w:rPr>
          <w:b/>
        </w:rPr>
        <w:t>иметь практический опыт:</w:t>
      </w:r>
    </w:p>
    <w:p w:rsidR="00E114A3" w:rsidRPr="00F73105" w:rsidRDefault="00E114A3" w:rsidP="00E114A3">
      <w:pPr>
        <w:pStyle w:val="a3"/>
        <w:ind w:firstLine="708"/>
        <w:jc w:val="both"/>
      </w:pPr>
      <w:r w:rsidRPr="00F73105">
        <w:t>технической эксплуатации подъемно-транспортных,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E114A3" w:rsidRPr="00F73105" w:rsidRDefault="00E114A3" w:rsidP="00E114A3">
      <w:pPr>
        <w:pStyle w:val="a3"/>
        <w:ind w:left="20" w:right="-200" w:firstLine="688"/>
        <w:jc w:val="both"/>
      </w:pPr>
      <w:r w:rsidRPr="00F73105">
        <w:lastRenderedPageBreak/>
        <w:t>учета срока службы, наработки объектов эксплуатации, причин и продолжительности простоев техники;</w:t>
      </w:r>
    </w:p>
    <w:p w:rsidR="00E114A3" w:rsidRPr="00F73105" w:rsidRDefault="00E114A3" w:rsidP="00E114A3">
      <w:pPr>
        <w:pStyle w:val="a3"/>
        <w:ind w:left="20" w:right="120" w:firstLine="688"/>
        <w:jc w:val="both"/>
      </w:pPr>
      <w:r w:rsidRPr="00F73105">
        <w:t>регулировки двигателей внутреннего сгорания (ДВС);</w:t>
      </w:r>
    </w:p>
    <w:p w:rsidR="00E114A3" w:rsidRPr="00F73105" w:rsidRDefault="00E114A3" w:rsidP="00E114A3">
      <w:pPr>
        <w:pStyle w:val="a3"/>
        <w:ind w:left="20" w:right="120" w:firstLine="688"/>
        <w:jc w:val="both"/>
      </w:pPr>
      <w:r w:rsidRPr="00F73105">
        <w:t>технического обслуживания ДВС и подъемно - 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spacing w:line="278" w:lineRule="exact"/>
        <w:ind w:left="20" w:right="460" w:firstLine="688"/>
        <w:jc w:val="both"/>
      </w:pPr>
      <w:r w:rsidRPr="00F73105">
        <w:t>пользования мерительным инструментом, техническими средствами контроля и определения параметров;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3105">
        <w:tab/>
        <w:t>дуговой сварки и резки металлов, механической обработки металлов, электромонтажных работ;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105">
        <w:rPr>
          <w:b/>
        </w:rPr>
        <w:t>уметь:</w:t>
      </w:r>
    </w:p>
    <w:p w:rsidR="00E114A3" w:rsidRPr="00F73105" w:rsidRDefault="00E114A3" w:rsidP="00E114A3">
      <w:pPr>
        <w:pStyle w:val="a3"/>
        <w:spacing w:line="269" w:lineRule="exact"/>
        <w:ind w:left="20" w:right="1080" w:firstLine="688"/>
        <w:jc w:val="both"/>
      </w:pPr>
      <w:r w:rsidRPr="00F73105">
        <w:t>читать, собирать и определять параметры электрических цепей электрических машин постоянного и переменного тока;</w:t>
      </w:r>
    </w:p>
    <w:p w:rsidR="00E114A3" w:rsidRPr="00F73105" w:rsidRDefault="00E114A3" w:rsidP="00E114A3">
      <w:pPr>
        <w:pStyle w:val="a3"/>
        <w:spacing w:line="269" w:lineRule="exact"/>
        <w:ind w:left="20" w:right="-200" w:firstLine="688"/>
        <w:jc w:val="both"/>
      </w:pPr>
      <w:r w:rsidRPr="00F73105"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spacing w:line="278" w:lineRule="exact"/>
        <w:ind w:left="20" w:right="-200" w:firstLine="688"/>
        <w:jc w:val="both"/>
      </w:pPr>
      <w:r w:rsidRPr="00F73105"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spacing w:line="278" w:lineRule="exact"/>
        <w:ind w:left="20" w:right="-200" w:firstLine="688"/>
        <w:jc w:val="both"/>
      </w:pPr>
      <w:r w:rsidRPr="00F73105"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3105">
        <w:tab/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E114A3" w:rsidRPr="00F73105" w:rsidRDefault="00E114A3" w:rsidP="00E114A3">
      <w:pPr>
        <w:pStyle w:val="a3"/>
        <w:ind w:left="20" w:right="1200" w:firstLine="688"/>
        <w:jc w:val="both"/>
      </w:pPr>
      <w:r w:rsidRPr="00F73105">
        <w:t xml:space="preserve">осуществлять </w:t>
      </w:r>
      <w:proofErr w:type="gramStart"/>
      <w:r w:rsidRPr="00F73105">
        <w:t>контроль за</w:t>
      </w:r>
      <w:proofErr w:type="gramEnd"/>
      <w:r w:rsidRPr="00F73105">
        <w:t xml:space="preserve"> соблюдением технологической дисциплины;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3105">
        <w:tab/>
        <w:t xml:space="preserve">разрабатывать и внедрять в производство </w:t>
      </w:r>
      <w:proofErr w:type="spellStart"/>
      <w:r w:rsidRPr="00F73105">
        <w:t>ресурсо</w:t>
      </w:r>
      <w:proofErr w:type="spellEnd"/>
      <w:r w:rsidRPr="00F73105">
        <w:t>- и энергосберегающие технологии;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105">
        <w:rPr>
          <w:b/>
        </w:rPr>
        <w:t>знать:</w:t>
      </w:r>
    </w:p>
    <w:p w:rsidR="00E114A3" w:rsidRPr="00F73105" w:rsidRDefault="00E114A3" w:rsidP="00E114A3">
      <w:pPr>
        <w:pStyle w:val="a3"/>
        <w:ind w:left="20" w:firstLine="688"/>
      </w:pPr>
      <w:r w:rsidRPr="00F73105">
        <w:t>устройство и принцип действия автомобилей, тракторов и их составных частей;</w:t>
      </w:r>
    </w:p>
    <w:p w:rsidR="00E114A3" w:rsidRPr="00F73105" w:rsidRDefault="00E114A3" w:rsidP="00E114A3">
      <w:pPr>
        <w:pStyle w:val="a3"/>
        <w:ind w:left="20" w:firstLine="688"/>
      </w:pPr>
      <w:r w:rsidRPr="00F73105">
        <w:t>принципы, лежащие в основе функционирования электрических машин и электронной техники;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конструкцию и технические характеристики электрических машин постоянного и переменного тока;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lastRenderedPageBreak/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 транспортных, строительных, дорожных машин и оборудования;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способы и методы восстановления деталей машин, технологические процессы их восстановления;</w:t>
      </w:r>
    </w:p>
    <w:p w:rsidR="00E114A3" w:rsidRPr="00F73105" w:rsidRDefault="00E114A3" w:rsidP="00E114A3">
      <w:pPr>
        <w:pStyle w:val="a3"/>
        <w:ind w:left="20" w:firstLine="688"/>
        <w:jc w:val="both"/>
      </w:pPr>
      <w:r w:rsidRPr="00F73105">
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F73105">
        <w:tab/>
        <w:t>основы технического нормирования при техническом обслуживании и ремонте машин;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3105">
        <w:rPr>
          <w:b/>
        </w:rPr>
        <w:t xml:space="preserve">1.3. </w:t>
      </w:r>
      <w:r w:rsidR="00606517">
        <w:rPr>
          <w:b/>
        </w:rPr>
        <w:t>К</w:t>
      </w:r>
      <w:r w:rsidRPr="00F73105">
        <w:rPr>
          <w:b/>
        </w:rPr>
        <w:t>оличество часов на освоение программы профессионального модуля: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 1619</w:t>
      </w:r>
      <w:r w:rsidRPr="00F73105">
        <w:t xml:space="preserve"> часов, в том числе: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3105">
        <w:t>максимальной уч</w:t>
      </w:r>
      <w:r>
        <w:t>ебной нагрузки студента – 1259</w:t>
      </w:r>
      <w:r w:rsidRPr="00F73105">
        <w:t xml:space="preserve"> часов, включая: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73105">
        <w:t>обязательной аудиторной уч</w:t>
      </w:r>
      <w:r>
        <w:t>ебной нагрузки студента – 839</w:t>
      </w:r>
      <w:r w:rsidRPr="00F73105">
        <w:t xml:space="preserve"> часов;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73105">
        <w:t>сам</w:t>
      </w:r>
      <w:r>
        <w:t>остоятельной работы студента – 420 часов</w:t>
      </w:r>
      <w:r w:rsidRPr="00F73105">
        <w:t>;</w:t>
      </w:r>
    </w:p>
    <w:p w:rsidR="00E114A3" w:rsidRPr="00F73105" w:rsidRDefault="00E114A3" w:rsidP="00E1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3105">
        <w:t xml:space="preserve">          </w:t>
      </w:r>
      <w:r>
        <w:t xml:space="preserve">  </w:t>
      </w:r>
      <w:r w:rsidRPr="00F73105">
        <w:t>учебной и произ</w:t>
      </w:r>
      <w:r>
        <w:t>водственной практики – 360</w:t>
      </w:r>
      <w:r w:rsidRPr="00F73105">
        <w:t xml:space="preserve"> часов.</w:t>
      </w:r>
    </w:p>
    <w:p w:rsidR="003B6371" w:rsidRDefault="003B6371"/>
    <w:sectPr w:rsidR="003B6371" w:rsidSect="003B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A3"/>
    <w:rsid w:val="003B6371"/>
    <w:rsid w:val="00606517"/>
    <w:rsid w:val="00A27B11"/>
    <w:rsid w:val="00E1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4A3"/>
    <w:pPr>
      <w:spacing w:after="120"/>
    </w:pPr>
  </w:style>
  <w:style w:type="character" w:customStyle="1" w:styleId="a4">
    <w:name w:val="Основной текст Знак"/>
    <w:basedOn w:val="a0"/>
    <w:link w:val="a3"/>
    <w:rsid w:val="00E11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E114A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E114A3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114A3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3</cp:revision>
  <dcterms:created xsi:type="dcterms:W3CDTF">2013-08-28T06:06:00Z</dcterms:created>
  <dcterms:modified xsi:type="dcterms:W3CDTF">2016-04-07T03:12:00Z</dcterms:modified>
</cp:coreProperties>
</file>