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80" w:rsidRPr="003E2B80" w:rsidRDefault="003E2B80" w:rsidP="003E2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2B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3E2B80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ДИСЦИПЛИНЫ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Основы гидравлики, теплотехник</w:t>
      </w:r>
      <w:r>
        <w:rPr>
          <w:rFonts w:ascii="Times New Roman" w:hAnsi="Times New Roman" w:cs="Times New Roman"/>
          <w:b/>
          <w:sz w:val="24"/>
          <w:szCs w:val="24"/>
        </w:rPr>
        <w:t>и и аэродинамики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E2B80" w:rsidRPr="003E2B80" w:rsidRDefault="003E2B80" w:rsidP="003E2B8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ФГОС по специальности </w:t>
      </w:r>
      <w:r w:rsidRPr="003E2B80">
        <w:rPr>
          <w:rFonts w:ascii="Times New Roman" w:hAnsi="Times New Roman" w:cs="Times New Roman"/>
          <w:sz w:val="24"/>
          <w:szCs w:val="24"/>
        </w:rPr>
        <w:t>Монтаж и эксплуатация оборудования и систем газоснабжения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Pr="003E2B80">
        <w:rPr>
          <w:rFonts w:ascii="Times New Roman" w:hAnsi="Times New Roman" w:cs="Times New Roman"/>
          <w:sz w:val="24"/>
          <w:szCs w:val="24"/>
        </w:rPr>
        <w:t>Основы гидравли</w:t>
      </w:r>
      <w:r>
        <w:rPr>
          <w:rFonts w:ascii="Times New Roman" w:hAnsi="Times New Roman" w:cs="Times New Roman"/>
          <w:sz w:val="24"/>
          <w:szCs w:val="24"/>
        </w:rPr>
        <w:t>ки, теплотехники и аэродинамики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и относится к </w:t>
      </w:r>
      <w:proofErr w:type="spellStart"/>
      <w:r w:rsidRPr="003E2B80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3E2B80">
        <w:rPr>
          <w:rFonts w:ascii="Times New Roman" w:hAnsi="Times New Roman" w:cs="Times New Roman"/>
          <w:sz w:val="24"/>
          <w:szCs w:val="24"/>
        </w:rPr>
        <w:t xml:space="preserve"> дисциплинам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2B8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3E2B80" w:rsidRPr="003E2B80" w:rsidRDefault="003E2B80" w:rsidP="003E2B8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80">
        <w:rPr>
          <w:rFonts w:ascii="Times New Roman" w:hAnsi="Times New Roman" w:cs="Times New Roman"/>
          <w:color w:val="000000"/>
          <w:sz w:val="24"/>
          <w:szCs w:val="24"/>
        </w:rPr>
        <w:t xml:space="preserve">-определять параметры при гидравлическом расчете трубопроводов, воздуховодов; </w:t>
      </w:r>
    </w:p>
    <w:p w:rsidR="003E2B80" w:rsidRPr="003E2B80" w:rsidRDefault="003E2B80" w:rsidP="003E2B8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color w:val="000000"/>
          <w:sz w:val="24"/>
          <w:szCs w:val="24"/>
        </w:rPr>
        <w:t>- строить характеристики насосов и вентиляторов;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80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E2B80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 </w:t>
      </w:r>
      <w:r w:rsidRPr="003E2B8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3E2B80" w:rsidRPr="003E2B80" w:rsidRDefault="003E2B80" w:rsidP="003E2B8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-режимы движения жидкости; </w:t>
      </w:r>
    </w:p>
    <w:p w:rsidR="003E2B80" w:rsidRPr="003E2B80" w:rsidRDefault="003E2B80" w:rsidP="003E2B8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-гидравлический расчет простых трубопроводов; </w:t>
      </w:r>
    </w:p>
    <w:p w:rsidR="003E2B80" w:rsidRPr="003E2B80" w:rsidRDefault="003E2B80" w:rsidP="003E2B8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-виды и характеристики насосов и вентиляторов; 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     -способы теплопередачи и теплообмена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E2B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2B80">
        <w:rPr>
          <w:rFonts w:ascii="Times New Roman" w:hAnsi="Times New Roman" w:cs="Times New Roman"/>
          <w:sz w:val="24"/>
          <w:szCs w:val="24"/>
        </w:rPr>
        <w:t xml:space="preserve"> 69 часов, 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в том числе: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E2B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2B80">
        <w:rPr>
          <w:rFonts w:ascii="Times New Roman" w:hAnsi="Times New Roman" w:cs="Times New Roman"/>
          <w:sz w:val="24"/>
          <w:szCs w:val="24"/>
        </w:rPr>
        <w:t xml:space="preserve"> 46 часов;</w:t>
      </w:r>
    </w:p>
    <w:p w:rsidR="003E2B80" w:rsidRPr="003E2B80" w:rsidRDefault="003E2B80" w:rsidP="003E2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E2B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2B80">
        <w:rPr>
          <w:rFonts w:ascii="Times New Roman" w:hAnsi="Times New Roman" w:cs="Times New Roman"/>
          <w:sz w:val="24"/>
          <w:szCs w:val="24"/>
        </w:rPr>
        <w:t xml:space="preserve"> 23 часов.</w:t>
      </w:r>
    </w:p>
    <w:p w:rsidR="003A32E4" w:rsidRDefault="003A32E4"/>
    <w:sectPr w:rsidR="003A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2B80"/>
    <w:rsid w:val="003A32E4"/>
    <w:rsid w:val="003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2016-04-07T07:34:00Z</dcterms:created>
  <dcterms:modified xsi:type="dcterms:W3CDTF">2016-04-07T07:35:00Z</dcterms:modified>
</cp:coreProperties>
</file>