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06" w:rsidRDefault="00ED20A8" w:rsidP="00841A06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127635</wp:posOffset>
            </wp:positionV>
            <wp:extent cx="952500" cy="1247775"/>
            <wp:effectExtent l="19050" t="0" r="0" b="0"/>
            <wp:wrapTight wrapText="bothSides">
              <wp:wrapPolygon edited="0">
                <wp:start x="-432" y="0"/>
                <wp:lineTo x="-432" y="21435"/>
                <wp:lineTo x="21600" y="21435"/>
                <wp:lineTo x="21600" y="0"/>
                <wp:lineTo x="-432" y="0"/>
              </wp:wrapPolygon>
            </wp:wrapTight>
            <wp:docPr id="11" name="Рисунок 11" descr="C:\Users\Игорь\Pictures\Saved Pictures\IMG_20200427_235052 —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горь\Pictures\Saved Pictures\IMG_20200427_235052 — копия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C46" w:rsidRPr="00ED20A8" w:rsidRDefault="00841A06" w:rsidP="00841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i/>
          <w:sz w:val="28"/>
          <w:szCs w:val="28"/>
        </w:rPr>
        <w:t>Давайте знакомиться!</w:t>
      </w:r>
    </w:p>
    <w:p w:rsidR="00ED20A8" w:rsidRPr="00ED20A8" w:rsidRDefault="00841A06" w:rsidP="00ED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 xml:space="preserve">Меня зовут Игорь Васильевич </w:t>
      </w:r>
      <w:proofErr w:type="spellStart"/>
      <w:r w:rsidRPr="00ED20A8">
        <w:rPr>
          <w:rFonts w:ascii="Times New Roman" w:hAnsi="Times New Roman" w:cs="Times New Roman"/>
          <w:sz w:val="28"/>
          <w:szCs w:val="28"/>
        </w:rPr>
        <w:t>Штуккин</w:t>
      </w:r>
      <w:r w:rsidR="00ED20A8" w:rsidRPr="00ED20A8">
        <w:rPr>
          <w:rFonts w:ascii="Times New Roman" w:hAnsi="Times New Roman" w:cs="Times New Roman"/>
          <w:sz w:val="28"/>
          <w:szCs w:val="28"/>
        </w:rPr>
        <w:t>,мастер</w:t>
      </w:r>
      <w:proofErr w:type="spellEnd"/>
      <w:r w:rsidRPr="00ED20A8">
        <w:rPr>
          <w:rFonts w:ascii="Times New Roman" w:hAnsi="Times New Roman" w:cs="Times New Roman"/>
          <w:sz w:val="28"/>
          <w:szCs w:val="28"/>
        </w:rPr>
        <w:t xml:space="preserve"> п</w:t>
      </w:r>
      <w:r w:rsidR="00ED20A8" w:rsidRPr="00ED20A8">
        <w:rPr>
          <w:rFonts w:ascii="Times New Roman" w:hAnsi="Times New Roman" w:cs="Times New Roman"/>
          <w:sz w:val="28"/>
          <w:szCs w:val="28"/>
        </w:rPr>
        <w:t xml:space="preserve">роизводственного </w:t>
      </w:r>
      <w:r w:rsidRPr="00ED20A8">
        <w:rPr>
          <w:rFonts w:ascii="Times New Roman" w:hAnsi="Times New Roman" w:cs="Times New Roman"/>
          <w:sz w:val="28"/>
          <w:szCs w:val="28"/>
        </w:rPr>
        <w:t>о</w:t>
      </w:r>
      <w:r w:rsidR="00ED20A8" w:rsidRPr="00ED20A8">
        <w:rPr>
          <w:rFonts w:ascii="Times New Roman" w:hAnsi="Times New Roman" w:cs="Times New Roman"/>
          <w:sz w:val="28"/>
          <w:szCs w:val="28"/>
        </w:rPr>
        <w:t xml:space="preserve">бучения </w:t>
      </w:r>
      <w:proofErr w:type="spellStart"/>
      <w:r w:rsidR="00ED20A8" w:rsidRPr="00ED20A8">
        <w:rPr>
          <w:rFonts w:ascii="Times New Roman" w:hAnsi="Times New Roman" w:cs="Times New Roman"/>
          <w:sz w:val="28"/>
          <w:szCs w:val="28"/>
        </w:rPr>
        <w:t>по</w:t>
      </w:r>
      <w:r w:rsidRPr="00ED20A8">
        <w:rPr>
          <w:rFonts w:ascii="Times New Roman" w:hAnsi="Times New Roman"/>
          <w:b/>
          <w:sz w:val="28"/>
          <w:szCs w:val="28"/>
        </w:rPr>
        <w:t>демонтажно-монтажной</w:t>
      </w:r>
      <w:proofErr w:type="spellEnd"/>
      <w:r w:rsidR="00ED20A8" w:rsidRPr="00ED20A8">
        <w:rPr>
          <w:rFonts w:ascii="Times New Roman" w:hAnsi="Times New Roman"/>
          <w:b/>
          <w:sz w:val="28"/>
          <w:szCs w:val="28"/>
        </w:rPr>
        <w:t xml:space="preserve"> учебной практике.</w:t>
      </w:r>
    </w:p>
    <w:p w:rsidR="00ED20A8" w:rsidRPr="00ED20A8" w:rsidRDefault="00841A06" w:rsidP="00ED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 xml:space="preserve">Процесс обучения у нас будет выстроен следующим образом: </w:t>
      </w:r>
    </w:p>
    <w:p w:rsidR="00841A06" w:rsidRPr="00ED20A8" w:rsidRDefault="00841A06" w:rsidP="00ED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 xml:space="preserve">Каждый из вас будет изучать учебный материал, отправленный с моего почтового ящика </w:t>
      </w:r>
      <w:proofErr w:type="spellStart"/>
      <w:r w:rsidRPr="00ED20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shtukkin</w:t>
      </w:r>
      <w:proofErr w:type="spellEnd"/>
      <w:r w:rsidRPr="00ED20A8">
        <w:rPr>
          <w:rFonts w:ascii="Times New Roman" w:hAnsi="Times New Roman" w:cs="Times New Roman"/>
          <w:sz w:val="28"/>
          <w:szCs w:val="28"/>
          <w:highlight w:val="cyan"/>
        </w:rPr>
        <w:t>@</w:t>
      </w:r>
      <w:r w:rsidRPr="00ED20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mail</w:t>
      </w:r>
      <w:r w:rsidRPr="00ED20A8">
        <w:rPr>
          <w:rFonts w:ascii="Times New Roman" w:hAnsi="Times New Roman" w:cs="Times New Roman"/>
          <w:sz w:val="28"/>
          <w:szCs w:val="28"/>
          <w:highlight w:val="cyan"/>
        </w:rPr>
        <w:t>.</w:t>
      </w:r>
      <w:proofErr w:type="spellStart"/>
      <w:r w:rsidRPr="00ED20A8">
        <w:rPr>
          <w:rFonts w:ascii="Times New Roman" w:hAnsi="Times New Roman" w:cs="Times New Roman"/>
          <w:sz w:val="28"/>
          <w:szCs w:val="28"/>
          <w:highlight w:val="cyan"/>
          <w:lang w:val="en-US"/>
        </w:rPr>
        <w:t>ru</w:t>
      </w:r>
      <w:proofErr w:type="spellEnd"/>
      <w:r w:rsidRPr="00ED20A8">
        <w:rPr>
          <w:rFonts w:ascii="Times New Roman" w:hAnsi="Times New Roman" w:cs="Times New Roman"/>
          <w:sz w:val="28"/>
          <w:szCs w:val="28"/>
        </w:rPr>
        <w:t xml:space="preserve"> каждому из вас на электронную почту. Выполненные за определенное время контрольные и практические задания вы будете направлять лично мне </w:t>
      </w:r>
    </w:p>
    <w:p w:rsidR="00841A06" w:rsidRPr="00ED20A8" w:rsidRDefault="00841A06" w:rsidP="00ED2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 xml:space="preserve">Отправленный вами файл (задание с </w:t>
      </w:r>
      <w:r w:rsidR="00ED20A8" w:rsidRPr="00ED20A8">
        <w:rPr>
          <w:rFonts w:ascii="Times New Roman" w:hAnsi="Times New Roman" w:cs="Times New Roman"/>
          <w:sz w:val="28"/>
          <w:szCs w:val="28"/>
        </w:rPr>
        <w:t>выполненными технологическими картами</w:t>
      </w:r>
      <w:r w:rsidRPr="00ED20A8">
        <w:rPr>
          <w:rFonts w:ascii="Times New Roman" w:hAnsi="Times New Roman" w:cs="Times New Roman"/>
          <w:sz w:val="28"/>
          <w:szCs w:val="28"/>
        </w:rPr>
        <w:t>) должен быть правильно подписан, чтобы я мог быстро проверить и выставить вам оценку:</w:t>
      </w:r>
    </w:p>
    <w:p w:rsidR="00841A06" w:rsidRPr="00ED20A8" w:rsidRDefault="00841A06" w:rsidP="00ED2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>Номер задания _______</w:t>
      </w:r>
    </w:p>
    <w:p w:rsidR="00841A06" w:rsidRPr="00ED20A8" w:rsidRDefault="00841A06" w:rsidP="00ED2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>Группа______</w:t>
      </w:r>
    </w:p>
    <w:p w:rsidR="00841A06" w:rsidRPr="00ED20A8" w:rsidRDefault="00841A06" w:rsidP="00ED2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hAnsi="Times New Roman" w:cs="Times New Roman"/>
          <w:sz w:val="28"/>
          <w:szCs w:val="28"/>
        </w:rPr>
        <w:t>Ф.И.О. _______</w:t>
      </w:r>
    </w:p>
    <w:p w:rsidR="00841A06" w:rsidRPr="00ED20A8" w:rsidRDefault="00841A06" w:rsidP="00ED20A8">
      <w:pPr>
        <w:shd w:val="clear" w:color="auto" w:fill="FFFFFF"/>
        <w:tabs>
          <w:tab w:val="left" w:pos="14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    </w:t>
      </w:r>
      <w:r w:rsidRPr="00ED20A8">
        <w:rPr>
          <w:rFonts w:ascii="Times New Roman" w:hAnsi="Times New Roman" w:cs="Times New Roman"/>
          <w:sz w:val="28"/>
          <w:szCs w:val="28"/>
        </w:rPr>
        <w:t>_______</w:t>
      </w: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166"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:rsidR="00ED20A8" w:rsidRDefault="00ED20A8" w:rsidP="00ED2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0A8" w:rsidRPr="005C0DB7" w:rsidRDefault="00ED20A8" w:rsidP="00ED20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DB7">
        <w:rPr>
          <w:rFonts w:ascii="Times New Roman" w:hAnsi="Times New Roman"/>
          <w:sz w:val="28"/>
          <w:szCs w:val="28"/>
        </w:rPr>
        <w:t>ПМ.01«Техническое обслуживание и ремонт автомобильного транспорта»</w:t>
      </w:r>
    </w:p>
    <w:p w:rsidR="00ED20A8" w:rsidRPr="005C0DB7" w:rsidRDefault="00ED20A8" w:rsidP="00ED20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DB7">
        <w:rPr>
          <w:rFonts w:ascii="Times New Roman" w:hAnsi="Times New Roman"/>
          <w:sz w:val="28"/>
          <w:szCs w:val="28"/>
        </w:rPr>
        <w:t>УП.01.01 монтажно-демонтажная</w:t>
      </w:r>
    </w:p>
    <w:p w:rsidR="00CA0A01" w:rsidRPr="005C0DB7" w:rsidRDefault="00CA0A01" w:rsidP="00CA0A01">
      <w:pPr>
        <w:spacing w:after="0" w:line="240" w:lineRule="auto"/>
        <w:rPr>
          <w:sz w:val="28"/>
          <w:szCs w:val="28"/>
        </w:rPr>
      </w:pPr>
      <w:r w:rsidRPr="005C0DB7">
        <w:rPr>
          <w:rFonts w:ascii="Times New Roman" w:hAnsi="Times New Roman" w:cs="Times New Roman"/>
          <w:sz w:val="28"/>
          <w:szCs w:val="28"/>
        </w:rPr>
        <w:t>Тема урока:</w:t>
      </w:r>
      <w:r w:rsidRPr="005C0DB7">
        <w:rPr>
          <w:rFonts w:ascii="Times New Roman" w:hAnsi="Times New Roman"/>
          <w:sz w:val="28"/>
          <w:szCs w:val="28"/>
        </w:rPr>
        <w:t xml:space="preserve"> Последовательность выполнения демонтажно-монтажных работ.</w:t>
      </w:r>
    </w:p>
    <w:p w:rsidR="00CA0A01" w:rsidRPr="005C0DB7" w:rsidRDefault="00CA0A01" w:rsidP="00CA0A01">
      <w:pPr>
        <w:rPr>
          <w:rFonts w:ascii="Times New Roman" w:hAnsi="Times New Roman" w:cs="Times New Roman"/>
          <w:sz w:val="28"/>
          <w:szCs w:val="28"/>
        </w:rPr>
      </w:pPr>
    </w:p>
    <w:p w:rsidR="00CA0A01" w:rsidRPr="005C0DB7" w:rsidRDefault="00ED20A8" w:rsidP="00CA0A01">
      <w:pPr>
        <w:rPr>
          <w:rFonts w:ascii="Times New Roman" w:hAnsi="Times New Roman" w:cs="Times New Roman"/>
          <w:sz w:val="28"/>
          <w:szCs w:val="28"/>
        </w:rPr>
      </w:pPr>
      <w:r w:rsidRPr="005C0DB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73C50" w:rsidRPr="005C0DB7">
        <w:rPr>
          <w:rFonts w:ascii="Times New Roman" w:hAnsi="Times New Roman" w:cs="Times New Roman"/>
          <w:sz w:val="28"/>
          <w:szCs w:val="28"/>
        </w:rPr>
        <w:t>Научиться выбирать инструмент и приспособления необходимые для проведения работ определять последовательность выполнения работ</w:t>
      </w:r>
      <w:r w:rsidR="00CA0A01" w:rsidRPr="005C0DB7">
        <w:rPr>
          <w:rFonts w:ascii="Times New Roman" w:hAnsi="Times New Roman" w:cs="Times New Roman"/>
          <w:sz w:val="28"/>
          <w:szCs w:val="28"/>
        </w:rPr>
        <w:t>вспомнить теоретические знания и применить их на практике</w:t>
      </w:r>
    </w:p>
    <w:p w:rsidR="00CA0A01" w:rsidRPr="005C0DB7" w:rsidRDefault="00CA0A01" w:rsidP="00CA0A01">
      <w:pPr>
        <w:rPr>
          <w:rFonts w:ascii="Times New Roman" w:hAnsi="Times New Roman" w:cs="Times New Roman"/>
          <w:sz w:val="28"/>
          <w:szCs w:val="28"/>
        </w:rPr>
      </w:pPr>
      <w:r w:rsidRPr="005C0DB7"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D82111" w:rsidRPr="005C0DB7" w:rsidRDefault="00010153" w:rsidP="00D82111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C0DB7">
        <w:rPr>
          <w:rFonts w:ascii="Times New Roman" w:hAnsi="Times New Roman" w:cs="Times New Roman"/>
          <w:sz w:val="28"/>
          <w:szCs w:val="28"/>
        </w:rPr>
        <w:t>Внимательно изучить материал.</w:t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Оборудование, приспособления и инструмент для разборочно-сборочных работ</w:t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Разборочно-сборочное оборудование, приспособления и инструмент применяют для монтажно-демонтажных и регулировочных работ при ТО и ремонте автомобилей. Оборудование постов по замене агрегатов и узлов позволяет механизировать трудоемкие операции снятия и установки агрегатов, проводящиеся при ТР автомобилей. Основная группа постов стандартных моделей предназначена для замены мостов, рессор, коробок передач, редукторов задних мостов, масла в агрегатах и узлах грузовых автомобилей на осмотровой канаве.</w:t>
      </w:r>
      <w:r w:rsidRPr="00D8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Посты включают: канавный передвижной электромеханический подъемник с комплектом приспособлений для замены переднего и заднего мостов, коробки передач, редуктора заднего моста, рессор, межосевого дифференциала, слива масел из агрегатов трансмиссии; тележку для снятия и установки колес; гайковерт для гаек колес; редуктор-усилитель крутящего момента с набором торцовых ключей; гайковерт для гаек стремянок рессор; гайковерт для гаек стремянок рессор тележек трехосных автомобилей;</w:t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drawing>
          <wp:inline distT="0" distB="0" distL="0" distR="0">
            <wp:extent cx="2952750" cy="2209800"/>
            <wp:effectExtent l="0" t="0" r="0" b="0"/>
            <wp:docPr id="1" name="Рисунок 1" descr="канавный передвижной подъемник тележка для установки колес гайковерт для гаек">
              <a:hlinkClick xmlns:a="http://schemas.openxmlformats.org/drawingml/2006/main" r:id="rId6" tooltip="&quot;канавный передвижной подъемник тележка для установки колес гайковерт для гаек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навный передвижной подъемник тележка для установки колес гайковерт для гаек">
                      <a:hlinkClick r:id="rId6" tooltip="&quot;канавный передвижной подъемник тележка для установки колес гайковерт для гаек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lastRenderedPageBreak/>
        <w:drawing>
          <wp:inline distT="0" distB="0" distL="0" distR="0">
            <wp:extent cx="2952750" cy="2209800"/>
            <wp:effectExtent l="0" t="0" r="0" b="0"/>
            <wp:docPr id="2" name="Рисунок 2" descr="подставки для вывешивания автомобилей передвижной пост слесаря-авторемонтника">
              <a:hlinkClick xmlns:a="http://schemas.openxmlformats.org/drawingml/2006/main" r:id="rId8" tooltip="&quot;подставки для вывешивания автомобилей передвижной пост слесаря-авторемонтник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ставки для вывешивания автомобилей передвижной пост слесаря-авторемонтника">
                      <a:hlinkClick r:id="rId8" tooltip="&quot;подставки для вывешивания автомобилей передвижной пост слесаря-авторемонтник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подставки для вывешивания автомобилей передвижной пост слесаря-авторемонтника с комплектом инструмента</w:t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маслораздаточный бак; передвижной пост слесаря-авторемонтника с комплектом инструмента; гайковерт пневматический; подставку для вывешивания автомобилей за раму. Пост модели Р658 (рис. 17.1) оборудован подъемником, автоагрегатным подъемником-манипулятором, устройством для замены рессор трехосных автомобилей, тележкой для снятия и установки колес автомобилей,</w:t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drawing>
          <wp:inline distT="0" distB="0" distL="0" distR="0">
            <wp:extent cx="2952750" cy="2209800"/>
            <wp:effectExtent l="0" t="0" r="0" b="0"/>
            <wp:docPr id="3" name="Рисунок 3" descr="Рис.17.1. Пост модели Р658 ">
              <a:hlinkClick xmlns:a="http://schemas.openxmlformats.org/drawingml/2006/main" r:id="rId10" tooltip="&quot;Рис.17.1. Пост модели Р658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17.1. Пост модели Р658 ">
                      <a:hlinkClick r:id="rId10" tooltip="&quot;Рис.17.1. Пост модели Р658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Рис.17.1. Пост модели Р658</w:t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установкой для заправки трансмиссионных масел, установкой для сбора отработавшего масла, гайковертами (пневматическими, ударными, реверсивными, прямыми) с набором ключей. Оборудование для разборки и сборки агрегатов используется в АТО и на СТО в зонах ТО и ремонта, а также может быть использовано на специализированных участках, где предусмотрено оборудование для приработки двигателей, коробок передач и других агрегатов автомобилей.</w:t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Разборочно-сборочные работы в агрегатном и других участках АТО и СТО производятся на различных стендах. Стенд для разборки и сборки двигателей состоит из рамы, стоек и кронштейнов для крепления агрегатов. Аналогичные по конструкции стенды применяются для разборки-сборки коробок передач, гидромеханической передачи, редуктора заднего моста, для разборки-сборки задних мостов. Специальные стенды применяют для разборки и сборки рессор грузовых автомобилей, замены втулок в рессорах и в кронштейнах, рихтовки рессорных листов.</w:t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lastRenderedPageBreak/>
        <w:drawing>
          <wp:inline distT="0" distB="0" distL="0" distR="0">
            <wp:extent cx="2952750" cy="2209800"/>
            <wp:effectExtent l="0" t="0" r="0" b="0"/>
            <wp:docPr id="6" name="Рисунок 6" descr="Стенды для разборки и сборки двигателей ">
              <a:hlinkClick xmlns:a="http://schemas.openxmlformats.org/drawingml/2006/main" r:id="rId12" tooltip="&quot;Стенды для разборки и сборки двигателей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енды для разборки и сборки двигателей ">
                      <a:hlinkClick r:id="rId12" tooltip="&quot;Стенды для разборки и сборки двигателей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Стенды для разборки и сборки двигателей</w:t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Для расточки тормозных барабанов и обточки накладок тормозных колодок в АТО широко применяют специальные установки. Они могут быть стационарными и переносными. Стационарные (</w:t>
      </w:r>
      <w:proofErr w:type="spellStart"/>
      <w:r w:rsidRPr="00D8211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одношпиндельные</w:t>
      </w:r>
      <w:proofErr w:type="spellEnd"/>
      <w:r w:rsidRPr="00D8211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 установки предназначены для растачивания тормозных барабанов в сборе с колесами и без колес, обтачивания накладок тормозных колодок грузовых автомобилей и автобусов. В АТО при ремонтных работах используются стенды для срезания накладок с тормозных колодок, установки для приклепывания тормозных накладок и накладок дисков сцеплений и др.</w:t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drawing>
          <wp:inline distT="0" distB="0" distL="0" distR="0">
            <wp:extent cx="2952750" cy="2209800"/>
            <wp:effectExtent l="0" t="0" r="0" b="0"/>
            <wp:docPr id="8" name="Рисунок 8" descr="Стенд для расточки тормозных барабанов и обточки накладок тормозных колодок ">
              <a:hlinkClick xmlns:a="http://schemas.openxmlformats.org/drawingml/2006/main" r:id="rId14" tooltip="&quot;Стенд для расточки тормозных барабанов и обточки накладок тормозных колодо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тенд для расточки тормозных барабанов и обточки накладок тормозных колодок ">
                      <a:hlinkClick r:id="rId14" tooltip="&quot;Стенд для расточки тормозных барабанов и обточки накладок тормозных колодо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Стенд для расточки тормозных барабанов и обточки накладок тормозных колодок</w:t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drawing>
          <wp:inline distT="0" distB="0" distL="0" distR="0">
            <wp:extent cx="2952750" cy="2209800"/>
            <wp:effectExtent l="0" t="0" r="0" b="0"/>
            <wp:docPr id="9" name="Рисунок 9" descr="Стенд для срезания накладок с тормозных колодок ">
              <a:hlinkClick xmlns:a="http://schemas.openxmlformats.org/drawingml/2006/main" r:id="rId16" tooltip="&quot;Стенд для срезания накладок с тормозных колодо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енд для срезания накладок с тормозных колодок ">
                      <a:hlinkClick r:id="rId16" tooltip="&quot;Стенд для срезания накладок с тормозных колодо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Стенд для срезания накладок с тормозных колодок</w:t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К приспособлениям и инструменту для разборочно-сборочных работ относятся: динамометрические ключи, различные комплекты инструмента, комплекты ключей для ТО и ТР топливной аппаратуры газобаллонных автомобилей, комплект инструмента для ТО и ТР электрооборудования автомобилей и др. На постах ТО-2 и ТР применяются специальные гайковерты для гаек колес и стремянок рессор.</w:t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drawing>
          <wp:inline distT="0" distB="0" distL="0" distR="0">
            <wp:extent cx="2952750" cy="2209800"/>
            <wp:effectExtent l="0" t="0" r="0" b="0"/>
            <wp:docPr id="14" name="Рисунок 14" descr="динамометрические ключи ">
              <a:hlinkClick xmlns:a="http://schemas.openxmlformats.org/drawingml/2006/main" r:id="rId18" tooltip="&quot;динамометрические ключи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инамометрические ключи ">
                      <a:hlinkClick r:id="rId18" tooltip="&quot;динамометрические ключи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динамометрические ключи</w:t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drawing>
          <wp:inline distT="0" distB="0" distL="0" distR="0">
            <wp:extent cx="2952750" cy="2209800"/>
            <wp:effectExtent l="0" t="0" r="0" b="0"/>
            <wp:docPr id="19" name="Рисунок 19" descr="комплекты ключей и оборудования для ТО и ТР топливной аппаратуры автомобилей, ">
              <a:hlinkClick xmlns:a="http://schemas.openxmlformats.org/drawingml/2006/main" r:id="rId20" tooltip="&quot;комплекты ключей и оборудования для ТО и ТР топливной аппаратуры автомобилей,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мплекты ключей и оборудования для ТО и ТР топливной аппаратуры автомобилей, ">
                      <a:hlinkClick r:id="rId20" tooltip="&quot;комплекты ключей и оборудования для ТО и ТР топливной аппаратуры автомобилей,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комплекты ключей и оборудования для ТО и ТР топливной аппаратуры автомобилей,</w:t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drawing>
          <wp:inline distT="0" distB="0" distL="0" distR="0">
            <wp:extent cx="2952750" cy="2209800"/>
            <wp:effectExtent l="0" t="0" r="0" b="0"/>
            <wp:docPr id="20" name="Рисунок 20" descr="Наиболее часто используются: передвижные гайковерты, электрические гайковерты">
              <a:hlinkClick xmlns:a="http://schemas.openxmlformats.org/drawingml/2006/main" r:id="rId22" tooltip="&quot;Наиболее часто используются: передвижные гайковерты, электрические гайковерты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аиболее часто используются: передвижные гайковерты, электрические гайковерты">
                      <a:hlinkClick r:id="rId22" tooltip="&quot;Наиболее часто используются: передвижные гайковерты, электрические гайковерты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Наиболее часто используются: передвижные гайковерты, электрические гайковерты, инерционно-ударные гайковерты реверсивные гайковерты, предназначенные для отвертывания и завертывания гаек колес грузовых автомобилей и автобусов. Их максимальный крутящий момент составляет 100...2100 Н∙м. ударный пневматический гайковерт</w:t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w:lastRenderedPageBreak/>
        <w:drawing>
          <wp:inline distT="0" distB="0" distL="0" distR="0">
            <wp:extent cx="2952750" cy="2209800"/>
            <wp:effectExtent l="0" t="0" r="0" b="0"/>
            <wp:docPr id="21" name="Рисунок 21" descr="Для отвертывания и завертывания гаек стремянок рессор грузовых автомобилей ис">
              <a:hlinkClick xmlns:a="http://schemas.openxmlformats.org/drawingml/2006/main" r:id="rId24" tooltip="&quot;Для отвертывания и завертывания гаек стремянок рессор грузовых автомобилей ис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ля отвертывания и завертывания гаек стремянок рессор грузовых автомобилей ис">
                      <a:hlinkClick r:id="rId24" tooltip="&quot;Для отвертывания и завертывания гаек стремянок рессор грузовых автомобилей ис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11" w:rsidRPr="00D82111" w:rsidRDefault="00D82111" w:rsidP="00D82111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8211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Для отвертывания и завертывания гаек стремянок рессор грузовых автомобилей используются передвижные электромеханические реверсивные гайковерты, обеспечивающие регулируемый момент затяжки гаек 150...700 Н∙м. При использовании гайковертов в 3 — 4 раза повышается производительность труда слесарей-ремонтников. передвижной электромеханический реверсивный гайковерт</w:t>
      </w:r>
    </w:p>
    <w:p w:rsidR="00450E51" w:rsidRDefault="00450E51" w:rsidP="00CA0A01">
      <w:pPr>
        <w:rPr>
          <w:rFonts w:ascii="Times New Roman" w:hAnsi="Times New Roman" w:cs="Times New Roman"/>
          <w:sz w:val="24"/>
          <w:szCs w:val="24"/>
        </w:rPr>
      </w:pPr>
    </w:p>
    <w:p w:rsidR="00CA0A01" w:rsidRPr="0001543E" w:rsidRDefault="00CA0A01" w:rsidP="00CA0A01">
      <w:pPr>
        <w:rPr>
          <w:rFonts w:ascii="Times New Roman" w:hAnsi="Times New Roman" w:cs="Times New Roman"/>
          <w:sz w:val="28"/>
          <w:szCs w:val="28"/>
        </w:rPr>
      </w:pPr>
      <w:r w:rsidRPr="0001543E">
        <w:rPr>
          <w:rFonts w:ascii="Times New Roman" w:hAnsi="Times New Roman" w:cs="Times New Roman"/>
          <w:sz w:val="28"/>
          <w:szCs w:val="28"/>
        </w:rPr>
        <w:t>Задание для студентов:</w:t>
      </w:r>
      <w:r w:rsidR="00450E51" w:rsidRPr="0001543E">
        <w:rPr>
          <w:rFonts w:ascii="Times New Roman" w:hAnsi="Times New Roman" w:cs="Times New Roman"/>
          <w:sz w:val="28"/>
          <w:szCs w:val="28"/>
        </w:rPr>
        <w:t xml:space="preserve">Перечислить инструмент и приспособления, выбранные для </w:t>
      </w:r>
      <w:r w:rsidR="00450E51" w:rsidRPr="00015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демонтажно-монтажных работ.</w:t>
      </w:r>
      <w:r w:rsidR="002C6467" w:rsidRPr="0001543E">
        <w:rPr>
          <w:rFonts w:ascii="Times New Roman" w:hAnsi="Times New Roman" w:cs="Times New Roman"/>
          <w:sz w:val="28"/>
          <w:szCs w:val="28"/>
        </w:rPr>
        <w:t>Закончить технологическую</w:t>
      </w:r>
      <w:r w:rsidR="00010153" w:rsidRPr="0001543E">
        <w:rPr>
          <w:rFonts w:ascii="Times New Roman" w:hAnsi="Times New Roman" w:cs="Times New Roman"/>
          <w:sz w:val="28"/>
          <w:szCs w:val="28"/>
        </w:rPr>
        <w:t xml:space="preserve"> карту</w:t>
      </w:r>
      <w:r w:rsidR="00010153" w:rsidRPr="0001543E">
        <w:rPr>
          <w:rFonts w:ascii="Times New Roman" w:hAnsi="Times New Roman"/>
          <w:sz w:val="28"/>
          <w:szCs w:val="28"/>
        </w:rPr>
        <w:t xml:space="preserve"> выполнения демонтажно-монтажных работ</w:t>
      </w:r>
    </w:p>
    <w:p w:rsidR="00010153" w:rsidRPr="0001543E" w:rsidRDefault="00010153" w:rsidP="00010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3E">
        <w:rPr>
          <w:rFonts w:ascii="Times New Roman" w:hAnsi="Times New Roman" w:cs="Times New Roman"/>
          <w:sz w:val="28"/>
          <w:szCs w:val="28"/>
        </w:rPr>
        <w:t>Пример технологической карты</w:t>
      </w:r>
    </w:p>
    <w:p w:rsidR="00B96A85" w:rsidRPr="0001543E" w:rsidRDefault="00B96A85" w:rsidP="00010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153" w:rsidRPr="0001543E" w:rsidRDefault="00010153" w:rsidP="00010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выполнения демонтажно-монтажных работ.</w:t>
      </w:r>
    </w:p>
    <w:p w:rsidR="00F73714" w:rsidRPr="0001543E" w:rsidRDefault="00F73714" w:rsidP="00010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153" w:rsidRPr="0001543E" w:rsidRDefault="00010153" w:rsidP="0001015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установить автомобиль над смотровой ямой </w:t>
      </w:r>
    </w:p>
    <w:p w:rsidR="00010153" w:rsidRPr="0001543E" w:rsidRDefault="00010153" w:rsidP="0001015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его не подвижность</w:t>
      </w:r>
    </w:p>
    <w:p w:rsidR="00010153" w:rsidRPr="0001543E" w:rsidRDefault="00010153" w:rsidP="0001015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необходимый инструмент и приспособления</w:t>
      </w:r>
    </w:p>
    <w:p w:rsidR="00010153" w:rsidRPr="0001543E" w:rsidRDefault="00010153" w:rsidP="0001015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исправность инструмента и приспособлений</w:t>
      </w:r>
    </w:p>
    <w:p w:rsidR="00010153" w:rsidRPr="0001543E" w:rsidRDefault="00010153" w:rsidP="0001015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Демонтировать элементы кузова, мешающие проведению работ</w:t>
      </w:r>
    </w:p>
    <w:p w:rsidR="00010153" w:rsidRPr="0001543E" w:rsidRDefault="00010153" w:rsidP="0001015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фиксацию демонтированных узлов и агрегатов</w:t>
      </w:r>
    </w:p>
    <w:p w:rsidR="00010153" w:rsidRPr="0001543E" w:rsidRDefault="00010153" w:rsidP="0001015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Демонтировать узел или агрегат, требующий замены или ремонта </w:t>
      </w:r>
    </w:p>
    <w:p w:rsidR="00010153" w:rsidRPr="0001543E" w:rsidRDefault="00010153" w:rsidP="0001015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Переместить его на рабочую площадку</w:t>
      </w:r>
    </w:p>
    <w:p w:rsidR="001D5077" w:rsidRPr="0001543E" w:rsidRDefault="001D5077" w:rsidP="0001015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3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</w:p>
    <w:p w:rsidR="00841A06" w:rsidRDefault="00841A06" w:rsidP="00841A0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A4229A" w:rsidRPr="0001543E" w:rsidRDefault="00A4229A" w:rsidP="00CA0A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229A" w:rsidRPr="0001543E" w:rsidSect="00ED20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1">
    <w:nsid w:val="54674B37"/>
    <w:multiLevelType w:val="hybridMultilevel"/>
    <w:tmpl w:val="C594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7C"/>
    <w:rsid w:val="00010153"/>
    <w:rsid w:val="0001543E"/>
    <w:rsid w:val="0006181E"/>
    <w:rsid w:val="00072303"/>
    <w:rsid w:val="000D2C46"/>
    <w:rsid w:val="00130488"/>
    <w:rsid w:val="001D5077"/>
    <w:rsid w:val="00254F15"/>
    <w:rsid w:val="002C6467"/>
    <w:rsid w:val="003C3FF8"/>
    <w:rsid w:val="003D6BCF"/>
    <w:rsid w:val="00450273"/>
    <w:rsid w:val="00450E51"/>
    <w:rsid w:val="00585ACA"/>
    <w:rsid w:val="005C0DB7"/>
    <w:rsid w:val="005C7BBA"/>
    <w:rsid w:val="006E2783"/>
    <w:rsid w:val="00831A50"/>
    <w:rsid w:val="00841A06"/>
    <w:rsid w:val="008F026B"/>
    <w:rsid w:val="00973C50"/>
    <w:rsid w:val="00A4229A"/>
    <w:rsid w:val="00B9127C"/>
    <w:rsid w:val="00B96A85"/>
    <w:rsid w:val="00CA0A01"/>
    <w:rsid w:val="00D82111"/>
    <w:rsid w:val="00EB5440"/>
    <w:rsid w:val="00EC0FBF"/>
    <w:rsid w:val="00ED20A8"/>
    <w:rsid w:val="00F7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01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1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1A0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5.infourok.ru/uploads/ex/0bc2/000fd6b9-d7bf09c4/img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ds05.infourok.ru/uploads/ex/0bc2/000fd6b9-d7bf09c4/img14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ds05.infourok.ru/uploads/ex/0bc2/000fd6b9-d7bf09c4/img9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ds05.infourok.ru/uploads/ex/0bc2/000fd6b9-d7bf09c4/img12.jpg" TargetMode="External"/><Relationship Id="rId20" Type="http://schemas.openxmlformats.org/officeDocument/2006/relationships/hyperlink" Target="https://ds05.infourok.ru/uploads/ex/0bc2/000fd6b9-d7bf09c4/img15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05.infourok.ru/uploads/ex/0bc2/000fd6b9-d7bf09c4/img3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ds05.infourok.ru/uploads/ex/0bc2/000fd6b9-d7bf09c4/img17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ds05.infourok.ru/uploads/ex/0bc2/000fd6b9-d7bf09c4/img6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ds05.infourok.ru/uploads/ex/0bc2/000fd6b9-d7bf09c4/img11.jpg" TargetMode="External"/><Relationship Id="rId22" Type="http://schemas.openxmlformats.org/officeDocument/2006/relationships/hyperlink" Target="https://ds05.infourok.ru/uploads/ex/0bc2/000fd6b9-d7bf09c4/img16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SNK</cp:lastModifiedBy>
  <cp:revision>2</cp:revision>
  <dcterms:created xsi:type="dcterms:W3CDTF">2020-06-20T04:04:00Z</dcterms:created>
  <dcterms:modified xsi:type="dcterms:W3CDTF">2020-06-20T04:04:00Z</dcterms:modified>
</cp:coreProperties>
</file>