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right"/>
        <w:rPr>
          <w:rFonts w:ascii="Times New Roman" w:hAnsi="Times New Roman" w:cs="Times New Roman"/>
        </w:rPr>
      </w:pPr>
      <w:r>
        <w:rPr>
          <w:rFonts w:cs="Times New Roman"/>
        </w:rPr>
      </w:r>
    </w:p>
    <w:p>
      <w:pPr>
        <w:pStyle w:val="Normal"/>
        <w:spacing w:lineRule="auto" w:line="360" w:before="0" w:after="0"/>
        <w:jc w:val="right"/>
        <w:rPr>
          <w:rFonts w:ascii="Times New Roman" w:hAnsi="Times New Roman" w:cs="Times New Roman"/>
        </w:rPr>
      </w:pPr>
      <w:r>
        <w:rPr>
          <w:rFonts w:cs="Times New Roman"/>
        </w:rPr>
      </w:r>
    </w:p>
    <w:p>
      <w:pPr>
        <w:pStyle w:val="Normal"/>
        <w:spacing w:lineRule="auto" w:line="360" w:before="0" w:after="0"/>
        <w:jc w:val="right"/>
        <w:rPr>
          <w:rFonts w:ascii="Times New Roman" w:hAnsi="Times New Roman" w:cs="Times New Roman"/>
        </w:rPr>
      </w:pPr>
      <w:r>
        <w:rPr>
          <w:rFonts w:cs="Times New Roman"/>
        </w:rPr>
      </w:r>
    </w:p>
    <w:p>
      <w:pPr>
        <w:pStyle w:val="Normal"/>
        <w:spacing w:lineRule="auto" w:line="360" w:before="0" w:after="0"/>
        <w:jc w:val="right"/>
        <w:rPr>
          <w:rFonts w:ascii="Times New Roman" w:hAnsi="Times New Roman" w:cs="Times New Roman"/>
        </w:rPr>
      </w:pPr>
      <w:r>
        <w:rPr>
          <w:rFonts w:cs="Times New Roman"/>
        </w:rPr>
      </w:r>
    </w:p>
    <w:p>
      <w:pPr>
        <w:pStyle w:val="Normal"/>
        <w:spacing w:lineRule="auto" w:line="360" w:before="0" w:after="0"/>
        <w:jc w:val="right"/>
        <w:rPr>
          <w:rFonts w:ascii="Times New Roman" w:hAnsi="Times New Roman" w:eastAsia="Arial Unicode MS" w:cs="Times New Roman"/>
          <w:sz w:val="72"/>
          <w:szCs w:val="72"/>
        </w:rPr>
      </w:pPr>
      <w:r>
        <w:rPr>
          <w:rFonts w:eastAsia="Arial Unicode MS" w:cs="Times New Roman"/>
          <w:sz w:val="72"/>
          <w:szCs w:val="72"/>
        </w:rPr>
      </w:r>
    </w:p>
    <w:p>
      <w:pPr>
        <w:pStyle w:val="Normal"/>
        <w:spacing w:lineRule="auto" w:line="276" w:before="0" w:after="0"/>
        <w:jc w:val="center"/>
        <w:rPr>
          <w:rFonts w:eastAsia="Arial Unicode MS" w:cs="Times New Roman"/>
          <w:sz w:val="72"/>
          <w:szCs w:val="72"/>
        </w:rPr>
      </w:pPr>
      <w:r>
        <w:rPr>
          <w:rFonts w:eastAsia="Arial Unicode MS" w:cs="Times New Roman"/>
          <w:sz w:val="72"/>
          <w:szCs w:val="72"/>
        </w:rPr>
        <w:t>КОНКУРСНОЕ ЗАДАНИЕ КОМПЕТЕНЦИИ</w:t>
      </w:r>
    </w:p>
    <w:p>
      <w:pPr>
        <w:pStyle w:val="Normal"/>
        <w:spacing w:lineRule="auto" w:line="276" w:before="0" w:after="0"/>
        <w:jc w:val="center"/>
        <w:rPr>
          <w:rFonts w:eastAsia="Arial Unicode MS" w:cs="Times New Roman"/>
          <w:sz w:val="72"/>
          <w:szCs w:val="72"/>
        </w:rPr>
      </w:pPr>
      <w:r>
        <w:rPr>
          <w:rFonts w:eastAsia="Arial Unicode MS" w:cs="Times New Roman"/>
          <w:sz w:val="72"/>
          <w:szCs w:val="72"/>
        </w:rPr>
        <w:t xml:space="preserve">«ОБЛИЦОВКА ПЛИТКОЙ» </w:t>
      </w:r>
    </w:p>
    <w:p>
      <w:pPr>
        <w:pStyle w:val="Normal"/>
        <w:spacing w:lineRule="auto" w:line="360" w:before="0" w:after="0"/>
        <w:jc w:val="center"/>
        <w:rPr>
          <w:rFonts w:ascii="Times New Roman" w:hAnsi="Times New Roman" w:eastAsia="Arial Unicode MS" w:cs="Times New Roman"/>
          <w:sz w:val="72"/>
          <w:szCs w:val="72"/>
        </w:rPr>
      </w:pPr>
      <w:r>
        <w:rPr>
          <w:rFonts w:eastAsia="Arial Unicode MS" w:cs="Times New Roman"/>
          <w:sz w:val="72"/>
          <w:szCs w:val="72"/>
        </w:rPr>
      </w:r>
    </w:p>
    <w:p>
      <w:pPr>
        <w:pStyle w:val="Normal"/>
        <w:spacing w:lineRule="auto" w:line="360" w:before="0" w:after="0"/>
        <w:jc w:val="center"/>
        <w:rPr>
          <w:rFonts w:ascii="Times New Roman" w:hAnsi="Times New Roman" w:eastAsia="Arial Unicode MS" w:cs="Times New Roman"/>
          <w:sz w:val="72"/>
          <w:szCs w:val="72"/>
        </w:rPr>
      </w:pPr>
      <w:r>
        <w:rPr>
          <w:rFonts w:eastAsia="Arial Unicode MS" w:cs="Times New Roman"/>
          <w:sz w:val="72"/>
          <w:szCs w:val="72"/>
        </w:rPr>
      </w:r>
    </w:p>
    <w:p>
      <w:pPr>
        <w:pStyle w:val="Normal"/>
        <w:spacing w:lineRule="auto" w:line="360" w:before="0" w:after="0"/>
        <w:jc w:val="center"/>
        <w:rPr>
          <w:rFonts w:ascii="Times New Roman" w:hAnsi="Times New Roman" w:eastAsia="Arial Unicode MS" w:cs="Times New Roman"/>
          <w:sz w:val="72"/>
          <w:szCs w:val="72"/>
        </w:rPr>
      </w:pPr>
      <w:r>
        <w:rPr>
          <w:rFonts w:eastAsia="Arial Unicode MS" w:cs="Times New Roman"/>
          <w:sz w:val="72"/>
          <w:szCs w:val="72"/>
        </w:rPr>
      </w:r>
    </w:p>
    <w:p>
      <w:pPr>
        <w:pStyle w:val="Normal"/>
        <w:spacing w:lineRule="auto" w:line="360" w:before="0" w:after="0"/>
        <w:jc w:val="center"/>
        <w:rPr>
          <w:rFonts w:ascii="Times New Roman" w:hAnsi="Times New Roman" w:eastAsia="Arial Unicode MS" w:cs="Times New Roman"/>
          <w:sz w:val="72"/>
          <w:szCs w:val="72"/>
        </w:rPr>
      </w:pPr>
      <w:r>
        <w:rPr>
          <w:rFonts w:eastAsia="Arial Unicode MS" w:cs="Times New Roman"/>
          <w:sz w:val="72"/>
          <w:szCs w:val="72"/>
        </w:rPr>
      </w:r>
    </w:p>
    <w:p>
      <w:pPr>
        <w:pStyle w:val="Normal"/>
        <w:spacing w:lineRule="auto" w:line="360" w:before="0" w:after="0"/>
        <w:rPr>
          <w:rFonts w:ascii="Times New Roman" w:hAnsi="Times New Roman" w:cs="Times New Roman"/>
          <w:lang w:bidi="en-US"/>
        </w:rPr>
      </w:pPr>
      <w:r>
        <w:rPr>
          <w:rFonts w:cs="Times New Roman"/>
          <w:lang w:bidi="en-US"/>
        </w:rPr>
      </w:r>
    </w:p>
    <w:p>
      <w:pPr>
        <w:pStyle w:val="Normal"/>
        <w:spacing w:lineRule="auto" w:line="360" w:before="0" w:after="0"/>
        <w:rPr>
          <w:rFonts w:ascii="Times New Roman" w:hAnsi="Times New Roman" w:cs="Times New Roman"/>
          <w:lang w:bidi="en-US"/>
        </w:rPr>
      </w:pPr>
      <w:r>
        <w:rPr>
          <w:rFonts w:cs="Times New Roman"/>
          <w:lang w:bidi="en-US"/>
        </w:rPr>
      </w:r>
    </w:p>
    <w:p>
      <w:pPr>
        <w:pStyle w:val="Normal"/>
        <w:spacing w:lineRule="auto" w:line="360" w:before="0" w:after="0"/>
        <w:rPr>
          <w:rFonts w:ascii="Times New Roman" w:hAnsi="Times New Roman" w:cs="Times New Roman"/>
          <w:lang w:bidi="en-US"/>
        </w:rPr>
      </w:pPr>
      <w:r>
        <w:rPr>
          <w:rFonts w:cs="Times New Roman"/>
          <w:lang w:bidi="en-US"/>
        </w:rPr>
      </w:r>
    </w:p>
    <w:p>
      <w:pPr>
        <w:pStyle w:val="Normal"/>
        <w:spacing w:lineRule="auto" w:line="360" w:before="0" w:after="0"/>
        <w:rPr>
          <w:rFonts w:ascii="Times New Roman" w:hAnsi="Times New Roman" w:cs="Times New Roman"/>
          <w:lang w:bidi="en-US"/>
        </w:rPr>
      </w:pPr>
      <w:r>
        <w:rPr>
          <w:rFonts w:cs="Times New Roman"/>
          <w:lang w:bidi="en-US"/>
        </w:rPr>
      </w:r>
    </w:p>
    <w:p>
      <w:pPr>
        <w:pStyle w:val="Normal"/>
        <w:spacing w:lineRule="auto" w:line="360" w:before="0" w:after="0"/>
        <w:rPr>
          <w:rFonts w:ascii="Times New Roman" w:hAnsi="Times New Roman" w:cs="Times New Roman"/>
          <w:lang w:bidi="en-US"/>
        </w:rPr>
      </w:pPr>
      <w:r>
        <w:rPr>
          <w:rFonts w:cs="Times New Roman"/>
          <w:lang w:bidi="en-US"/>
        </w:rPr>
      </w:r>
    </w:p>
    <w:p>
      <w:pPr>
        <w:pStyle w:val="Normal"/>
        <w:spacing w:lineRule="auto" w:line="360" w:before="0" w:after="0"/>
        <w:rPr>
          <w:rFonts w:ascii="Times New Roman" w:hAnsi="Times New Roman" w:cs="Times New Roman"/>
          <w:lang w:bidi="en-US"/>
        </w:rPr>
      </w:pPr>
      <w:r>
        <w:rPr>
          <w:rFonts w:cs="Times New Roman"/>
          <w:lang w:bidi="en-US"/>
        </w:rPr>
      </w:r>
    </w:p>
    <w:p>
      <w:pPr>
        <w:pStyle w:val="Normal"/>
        <w:spacing w:lineRule="auto" w:line="360" w:before="0" w:after="0"/>
        <w:rPr>
          <w:rFonts w:ascii="Times New Roman" w:hAnsi="Times New Roman" w:cs="Times New Roman"/>
          <w:lang w:bidi="en-US"/>
        </w:rPr>
      </w:pPr>
      <w:r>
        <w:rPr>
          <w:rFonts w:cs="Times New Roman"/>
          <w:lang w:bidi="en-US"/>
        </w:rPr>
      </w:r>
    </w:p>
    <w:p>
      <w:pPr>
        <w:pStyle w:val="Normal"/>
        <w:spacing w:lineRule="auto" w:line="360" w:before="0" w:after="0"/>
        <w:rPr>
          <w:rFonts w:ascii="Times New Roman" w:hAnsi="Times New Roman" w:cs="Times New Roman"/>
          <w:lang w:bidi="en-US"/>
        </w:rPr>
      </w:pPr>
      <w:r>
        <w:rPr>
          <w:rFonts w:cs="Times New Roman"/>
          <w:lang w:bidi="en-US"/>
        </w:rPr>
      </w:r>
    </w:p>
    <w:p>
      <w:pPr>
        <w:pStyle w:val="Normal"/>
        <w:spacing w:lineRule="auto" w:line="360" w:before="0" w:after="0"/>
        <w:jc w:val="center"/>
        <w:rPr>
          <w:rFonts w:cs="Times New Roman"/>
          <w:lang w:bidi="en-US"/>
        </w:rPr>
      </w:pPr>
      <w:r>
        <w:rPr>
          <w:rFonts w:cs="Times New Roman"/>
          <w:lang w:bidi="en-US"/>
        </w:rPr>
        <w:t>2023г.</w:t>
      </w:r>
    </w:p>
    <w:p>
      <w:pPr>
        <w:pStyle w:val="143"/>
        <w:shd w:fill="auto" w:val="clear"/>
        <w:spacing w:lineRule="auto" w:line="276"/>
        <w:ind w:left="0" w:right="0" w:firstLine="709"/>
        <w:jc w:val="both"/>
        <w:rPr>
          <w:rFonts w:ascii="Times New Roman" w:hAnsi="Times New Roman" w:cs="Times New Roman"/>
          <w:sz w:val="28"/>
          <w:szCs w:val="28"/>
          <w:lang w:bidi="en-US"/>
        </w:rPr>
      </w:pPr>
      <w:r>
        <w:rPr>
          <w:rFonts w:cs="Times New Roman" w:ascii="Times New Roman" w:hAnsi="Times New Roman"/>
          <w:sz w:val="28"/>
          <w:szCs w:val="28"/>
          <w:lang w:bidi="en-US"/>
        </w:rPr>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pPr>
        <w:pStyle w:val="143"/>
        <w:shd w:fill="auto" w:val="clear"/>
        <w:spacing w:lineRule="auto" w:line="360"/>
        <w:ind w:left="0" w:right="0" w:hanging="0"/>
        <w:rPr>
          <w:rFonts w:ascii="Times New Roman" w:hAnsi="Times New Roman" w:eastAsia="Times New Roman" w:cs="Times New Roman"/>
          <w:szCs w:val="24"/>
        </w:rPr>
      </w:pPr>
      <w:r>
        <w:rPr>
          <w:rFonts w:eastAsia="Times New Roman" w:cs="Times New Roman" w:ascii="Times New Roman" w:hAnsi="Times New Roman"/>
          <w:szCs w:val="24"/>
        </w:rPr>
      </w:r>
    </w:p>
    <w:p>
      <w:pPr>
        <w:pStyle w:val="Bullet"/>
        <w:numPr>
          <w:ilvl w:val="0"/>
          <w:numId w:val="0"/>
        </w:numPr>
        <w:ind w:left="0" w:right="0" w:firstLine="709"/>
        <w:jc w:val="both"/>
        <w:rPr>
          <w:rFonts w:ascii="Times New Roman" w:hAnsi="Times New Roman"/>
          <w:b/>
          <w:b/>
          <w:sz w:val="28"/>
          <w:szCs w:val="28"/>
          <w:lang w:val="ru-RU"/>
        </w:rPr>
      </w:pPr>
      <w:r>
        <w:rPr>
          <w:rFonts w:ascii="Times New Roman" w:hAnsi="Times New Roman"/>
          <w:b/>
          <w:sz w:val="28"/>
          <w:szCs w:val="28"/>
          <w:lang w:val="ru-RU"/>
        </w:rPr>
        <w:t>Конкурсное задание включает в себя следующие разделы:</w:t>
      </w:r>
    </w:p>
    <w:sdt>
      <w:sdtPr>
        <w:docPartObj>
          <w:docPartGallery w:val="Table of Contents"/>
          <w:docPartUnique w:val="true"/>
        </w:docPartObj>
      </w:sdtPr>
      <w:sdtContent>
        <w:p>
          <w:pPr>
            <w:pStyle w:val="15"/>
            <w:spacing w:before="0" w:after="0"/>
            <w:contextualSpacing/>
            <w:rPr/>
          </w:pPr>
          <w:r>
            <w:fldChar w:fldCharType="begin"/>
          </w:r>
          <w:r>
            <w:rPr>
              <w:sz w:val="28"/>
              <w:vanish w:val="false"/>
              <w:rFonts w:ascii="Times New Roman" w:hAnsi="Times New Roman"/>
            </w:rPr>
            <w:instrText> TOC \o "1-2" \h</w:instrText>
          </w:r>
          <w:r>
            <w:rPr>
              <w:sz w:val="28"/>
              <w:vanish w:val="false"/>
              <w:rFonts w:ascii="Times New Roman" w:hAnsi="Times New Roman"/>
            </w:rPr>
            <w:fldChar w:fldCharType="separate"/>
          </w:r>
          <w:hyperlink w:anchor="_Toc126403102" w:tgtFrame="#_Toc126403102">
            <w:r>
              <w:rPr>
                <w:webHidden/>
              </w:rPr>
              <w:fldChar w:fldCharType="begin"/>
            </w:r>
            <w:r>
              <w:rPr>
                <w:webHidden/>
              </w:rPr>
              <w:instrText>PAGEREF _Toc126403102 \h</w:instrText>
            </w:r>
            <w:r>
              <w:rPr>
                <w:webHidden/>
              </w:rPr>
              <w:fldChar w:fldCharType="separate"/>
            </w:r>
            <w:r>
              <w:rPr>
                <w:rFonts w:ascii="Times New Roman" w:hAnsi="Times New Roman"/>
                <w:vanish w:val="false"/>
                <w:sz w:val="28"/>
              </w:rPr>
              <w:t>1. ОСНОВНЫЕ ТРЕБОВАНИЯ КОМПЕТЕНЦИИ</w:t>
              <w:tab/>
              <w:t>2</w:t>
            </w:r>
            <w:r>
              <w:rPr>
                <w:webHidden/>
              </w:rPr>
              <w:fldChar w:fldCharType="end"/>
            </w:r>
          </w:hyperlink>
        </w:p>
        <w:p>
          <w:pPr>
            <w:pStyle w:val="26"/>
            <w:spacing w:lineRule="auto" w:line="360" w:before="0" w:after="0"/>
            <w:contextualSpacing/>
            <w:rPr/>
          </w:pPr>
          <w:hyperlink w:anchor="_Toc126403103" w:tgtFrame="#_Toc126403103">
            <w:r>
              <w:rPr>
                <w:webHidden/>
              </w:rPr>
              <w:fldChar w:fldCharType="begin"/>
            </w:r>
            <w:r>
              <w:rPr>
                <w:webHidden/>
              </w:rPr>
              <w:instrText>PAGEREF _Toc126403103 \h</w:instrText>
            </w:r>
            <w:r>
              <w:rPr>
                <w:webHidden/>
              </w:rPr>
              <w:fldChar w:fldCharType="separate"/>
            </w:r>
            <w:r>
              <w:rPr>
                <w:vanish w:val="false"/>
                <w:sz w:val="28"/>
                <w:szCs w:val="28"/>
              </w:rPr>
              <w:t>1.1. ОБЩИЕ СВЕДЕНИЯ О ТРЕБОВАНИЯХ КОМПЕТЕНЦИИ</w:t>
              <w:tab/>
              <w:t>2</w:t>
            </w:r>
            <w:r>
              <w:rPr>
                <w:webHidden/>
              </w:rPr>
              <w:fldChar w:fldCharType="end"/>
            </w:r>
          </w:hyperlink>
        </w:p>
        <w:p>
          <w:pPr>
            <w:pStyle w:val="26"/>
            <w:spacing w:lineRule="auto" w:line="360" w:before="0" w:after="0"/>
            <w:contextualSpacing/>
            <w:rPr/>
          </w:pPr>
          <w:hyperlink w:anchor="_Toc126403104" w:tgtFrame="#_Toc126403104">
            <w:r>
              <w:rPr>
                <w:webHidden/>
              </w:rPr>
              <w:fldChar w:fldCharType="begin"/>
            </w:r>
            <w:r>
              <w:rPr>
                <w:webHidden/>
              </w:rPr>
              <w:instrText>PAGEREF _Toc126403104 \h</w:instrText>
            </w:r>
            <w:r>
              <w:rPr>
                <w:webHidden/>
              </w:rPr>
              <w:fldChar w:fldCharType="separate"/>
            </w:r>
            <w:r>
              <w:rPr>
                <w:vanish w:val="false"/>
                <w:sz w:val="28"/>
                <w:szCs w:val="28"/>
              </w:rPr>
              <w:t>1.2. ПЕРЕЧЕНЬ ПРОФЕССИОНАЛЬНЫХ ЗАДАЧ СПЕЦИАЛИСТА ПО КОМПЕТЕНЦИИ «ОБЛИЦОВКА ПЛИТКОЙ»</w:t>
              <w:tab/>
              <w:t>2</w:t>
            </w:r>
            <w:r>
              <w:rPr>
                <w:webHidden/>
              </w:rPr>
              <w:fldChar w:fldCharType="end"/>
            </w:r>
          </w:hyperlink>
        </w:p>
        <w:p>
          <w:pPr>
            <w:pStyle w:val="26"/>
            <w:spacing w:lineRule="auto" w:line="360" w:before="0" w:after="0"/>
            <w:contextualSpacing/>
            <w:rPr/>
          </w:pPr>
          <w:hyperlink w:anchor="_Toc126403105" w:tgtFrame="#_Toc126403105">
            <w:r>
              <w:rPr>
                <w:webHidden/>
              </w:rPr>
              <w:fldChar w:fldCharType="begin"/>
            </w:r>
            <w:r>
              <w:rPr>
                <w:webHidden/>
              </w:rPr>
              <w:instrText>PAGEREF _Toc126403105 \h</w:instrText>
            </w:r>
            <w:r>
              <w:rPr>
                <w:webHidden/>
              </w:rPr>
              <w:fldChar w:fldCharType="separate"/>
            </w:r>
            <w:r>
              <w:rPr>
                <w:vanish w:val="false"/>
                <w:sz w:val="28"/>
                <w:szCs w:val="28"/>
              </w:rPr>
              <w:t>1.3. ТРЕБОВАНИЯ К СХЕМЕ ОЦЕНКИ</w:t>
              <w:tab/>
              <w:t>6</w:t>
            </w:r>
            <w:r>
              <w:rPr>
                <w:webHidden/>
              </w:rPr>
              <w:fldChar w:fldCharType="end"/>
            </w:r>
          </w:hyperlink>
        </w:p>
        <w:p>
          <w:pPr>
            <w:pStyle w:val="26"/>
            <w:spacing w:lineRule="auto" w:line="360" w:before="0" w:after="0"/>
            <w:contextualSpacing/>
            <w:rPr/>
          </w:pPr>
          <w:hyperlink w:anchor="_Toc126403106" w:tgtFrame="#_Toc126403106">
            <w:r>
              <w:rPr>
                <w:webHidden/>
              </w:rPr>
              <w:fldChar w:fldCharType="begin"/>
            </w:r>
            <w:r>
              <w:rPr>
                <w:webHidden/>
              </w:rPr>
              <w:instrText>PAGEREF _Toc126403106 \h</w:instrText>
            </w:r>
            <w:r>
              <w:rPr>
                <w:webHidden/>
              </w:rPr>
              <w:fldChar w:fldCharType="separate"/>
            </w:r>
            <w:r>
              <w:rPr>
                <w:vanish w:val="false"/>
                <w:sz w:val="28"/>
                <w:szCs w:val="28"/>
              </w:rPr>
              <w:t>1.4. СПЕЦИФИКАЦИЯ ОЦЕНКИ КОМПЕТЕНЦИИ</w:t>
              <w:tab/>
              <w:t>6</w:t>
            </w:r>
            <w:r>
              <w:rPr>
                <w:webHidden/>
              </w:rPr>
              <w:fldChar w:fldCharType="end"/>
            </w:r>
          </w:hyperlink>
        </w:p>
        <w:p>
          <w:pPr>
            <w:pStyle w:val="26"/>
            <w:spacing w:lineRule="auto" w:line="360" w:before="0" w:after="0"/>
            <w:contextualSpacing/>
            <w:rPr/>
          </w:pPr>
          <w:hyperlink w:anchor="_Toc126403107" w:tgtFrame="#_Toc126403107">
            <w:r>
              <w:rPr>
                <w:vanish w:val="false"/>
                <w:sz w:val="28"/>
                <w:szCs w:val="28"/>
              </w:rPr>
              <w:t xml:space="preserve">1.5.2. Структура модулей конкурсного задания </w:t>
            </w:r>
          </w:hyperlink>
          <w:hyperlink w:anchor="_Toc126403107" w:tgtFrame="#_Toc126403107">
            <w:r>
              <w:rPr>
                <w:webHidden/>
              </w:rPr>
              <w:fldChar w:fldCharType="begin"/>
            </w:r>
            <w:r>
              <w:rPr>
                <w:webHidden/>
              </w:rPr>
              <w:instrText>PAGEREF _Toc126403107 \h</w:instrText>
            </w:r>
            <w:r>
              <w:rPr>
                <w:webHidden/>
              </w:rPr>
              <w:fldChar w:fldCharType="separate"/>
            </w:r>
            <w:r>
              <w:rPr>
                <w:bCs/>
                <w:sz w:val="28"/>
                <w:szCs w:val="28"/>
              </w:rPr>
              <w:t>(инвариант/вариатив)</w:t>
            </w:r>
            <w:r>
              <w:rPr>
                <w:webHidden/>
              </w:rPr>
              <w:fldChar w:fldCharType="end"/>
            </w:r>
          </w:hyperlink>
          <w:hyperlink w:anchor="_Toc126403107" w:tgtFrame="#_Toc126403107">
            <w:r>
              <w:rPr>
                <w:webHidden/>
              </w:rPr>
              <w:fldChar w:fldCharType="begin"/>
            </w:r>
            <w:r>
              <w:rPr>
                <w:webHidden/>
              </w:rPr>
              <w:instrText>PAGEREF _Toc126403107 \h</w:instrText>
            </w:r>
            <w:r>
              <w:rPr>
                <w:webHidden/>
              </w:rPr>
              <w:fldChar w:fldCharType="separate"/>
            </w:r>
            <w:r>
              <w:rPr>
                <w:sz w:val="28"/>
                <w:szCs w:val="28"/>
              </w:rPr>
              <w:tab/>
              <w:t>9</w:t>
            </w:r>
            <w:r>
              <w:rPr>
                <w:webHidden/>
              </w:rPr>
              <w:fldChar w:fldCharType="end"/>
            </w:r>
          </w:hyperlink>
        </w:p>
        <w:p>
          <w:pPr>
            <w:pStyle w:val="26"/>
            <w:spacing w:lineRule="auto" w:line="360" w:before="0" w:after="0"/>
            <w:contextualSpacing/>
            <w:rPr/>
          </w:pPr>
          <w:hyperlink w:anchor="_Toc126403108" w:tgtFrame="#_Toc126403108">
            <w:r>
              <w:rPr>
                <w:iCs/>
                <w:vanish w:val="false"/>
                <w:sz w:val="28"/>
                <w:szCs w:val="28"/>
              </w:rPr>
              <w:t>2. СПЕЦИАЛЬНЫЕ ПРАВИЛА КОМПЕТЕНЦИИ</w:t>
            </w:r>
          </w:hyperlink>
          <w:hyperlink w:anchor="_Toc126403108" w:tgtFrame="#_Toc126403108">
            <w:r>
              <w:rPr>
                <w:webHidden/>
              </w:rPr>
              <w:fldChar w:fldCharType="begin"/>
            </w:r>
            <w:r>
              <w:rPr>
                <w:webHidden/>
              </w:rPr>
              <w:instrText>PAGEREF _Toc126403108 \h</w:instrText>
            </w:r>
            <w:r>
              <w:rPr>
                <w:webHidden/>
              </w:rPr>
              <w:fldChar w:fldCharType="separate"/>
            </w:r>
            <w:r>
              <w:rPr>
                <w:sz w:val="28"/>
                <w:szCs w:val="28"/>
              </w:rPr>
              <w:tab/>
              <w:t>11</w:t>
            </w:r>
            <w:r>
              <w:rPr>
                <w:webHidden/>
              </w:rPr>
              <w:fldChar w:fldCharType="end"/>
            </w:r>
          </w:hyperlink>
        </w:p>
        <w:p>
          <w:pPr>
            <w:pStyle w:val="26"/>
            <w:spacing w:lineRule="auto" w:line="360" w:before="0" w:after="0"/>
            <w:contextualSpacing/>
            <w:rPr/>
          </w:pPr>
          <w:hyperlink w:anchor="_Toc126403109" w:tgtFrame="#_Toc126403109">
            <w:r>
              <w:rPr>
                <w:vanish w:val="false"/>
                <w:sz w:val="28"/>
                <w:szCs w:val="28"/>
              </w:rPr>
              <w:t xml:space="preserve">2.1. </w:t>
            </w:r>
          </w:hyperlink>
          <w:hyperlink w:anchor="_Toc126403109" w:tgtFrame="#_Toc126403109">
            <w:r>
              <w:rPr>
                <w:webHidden/>
              </w:rPr>
              <w:fldChar w:fldCharType="begin"/>
            </w:r>
            <w:r>
              <w:rPr>
                <w:webHidden/>
              </w:rPr>
              <w:instrText>PAGEREF _Toc126403109 \h</w:instrText>
            </w:r>
            <w:r>
              <w:rPr>
                <w:webHidden/>
              </w:rPr>
              <w:fldChar w:fldCharType="separate"/>
            </w:r>
            <w:r>
              <w:rPr>
                <w:bCs/>
                <w:iCs/>
                <w:sz w:val="28"/>
                <w:szCs w:val="28"/>
              </w:rPr>
              <w:t>Личный инструмент конкурсанта</w:t>
            </w:r>
            <w:r>
              <w:rPr>
                <w:webHidden/>
              </w:rPr>
              <w:fldChar w:fldCharType="end"/>
            </w:r>
          </w:hyperlink>
          <w:hyperlink w:anchor="_Toc126403109" w:tgtFrame="#_Toc126403109">
            <w:r>
              <w:rPr>
                <w:webHidden/>
              </w:rPr>
              <w:fldChar w:fldCharType="begin"/>
            </w:r>
            <w:r>
              <w:rPr>
                <w:webHidden/>
              </w:rPr>
              <w:instrText>PAGEREF _Toc126403109 \h</w:instrText>
            </w:r>
            <w:r>
              <w:rPr>
                <w:webHidden/>
              </w:rPr>
              <w:fldChar w:fldCharType="separate"/>
            </w:r>
            <w:r>
              <w:rPr>
                <w:sz w:val="28"/>
                <w:szCs w:val="28"/>
              </w:rPr>
              <w:tab/>
              <w:t>12</w:t>
            </w:r>
            <w:r>
              <w:rPr>
                <w:webHidden/>
              </w:rPr>
              <w:fldChar w:fldCharType="end"/>
            </w:r>
          </w:hyperlink>
        </w:p>
        <w:p>
          <w:pPr>
            <w:pStyle w:val="15"/>
            <w:spacing w:before="0" w:after="0"/>
            <w:contextualSpacing/>
            <w:rPr/>
          </w:pPr>
          <w:hyperlink w:anchor="_Toc126403110" w:tgtFrame="#_Toc126403110">
            <w:r>
              <w:rPr>
                <w:webHidden/>
              </w:rPr>
              <w:fldChar w:fldCharType="begin"/>
            </w:r>
            <w:r>
              <w:rPr>
                <w:webHidden/>
              </w:rPr>
              <w:instrText>PAGEREF _Toc126403110 \h</w:instrText>
            </w:r>
            <w:r>
              <w:rPr>
                <w:webHidden/>
              </w:rPr>
              <w:fldChar w:fldCharType="separate"/>
            </w:r>
            <w:r>
              <w:rPr>
                <w:rFonts w:ascii="Times New Roman" w:hAnsi="Times New Roman"/>
                <w:vanish w:val="false"/>
                <w:sz w:val="28"/>
              </w:rPr>
              <w:t>3. Приложения</w:t>
              <w:tab/>
              <w:t>15</w:t>
            </w:r>
            <w:r>
              <w:rPr>
                <w:webHidden/>
              </w:rPr>
              <w:fldChar w:fldCharType="end"/>
            </w:r>
          </w:hyperlink>
          <w:r>
            <w:rPr>
              <w:sz w:val="28"/>
              <w:vanish w:val="false"/>
              <w:rFonts w:ascii="Times New Roman" w:hAnsi="Times New Roman"/>
            </w:rPr>
            <w:fldChar w:fldCharType="end"/>
          </w:r>
        </w:p>
      </w:sdtContent>
    </w:sdt>
    <w:p>
      <w:pPr>
        <w:pStyle w:val="Bullet"/>
        <w:numPr>
          <w:ilvl w:val="0"/>
          <w:numId w:val="0"/>
        </w:numPr>
        <w:tabs>
          <w:tab w:val="clear" w:pos="709"/>
          <w:tab w:val="left" w:pos="142" w:leader="none"/>
          <w:tab w:val="right" w:pos="9639" w:leader="dot"/>
        </w:tabs>
        <w:ind w:left="0" w:right="0" w:hanging="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numPr>
          <w:ilvl w:val="0"/>
          <w:numId w:val="0"/>
        </w:numPr>
        <w:ind w:left="0" w:right="0" w:hanging="36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numPr>
          <w:ilvl w:val="0"/>
          <w:numId w:val="0"/>
        </w:numPr>
        <w:ind w:left="0" w:right="0" w:hanging="36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numPr>
          <w:ilvl w:val="0"/>
          <w:numId w:val="0"/>
        </w:numPr>
        <w:ind w:left="0" w:right="0" w:hanging="36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numPr>
          <w:ilvl w:val="0"/>
          <w:numId w:val="0"/>
        </w:numPr>
        <w:ind w:left="0" w:right="0" w:hanging="36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numPr>
          <w:ilvl w:val="0"/>
          <w:numId w:val="0"/>
        </w:numPr>
        <w:ind w:left="0" w:right="0" w:hanging="36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numPr>
          <w:ilvl w:val="0"/>
          <w:numId w:val="0"/>
        </w:numPr>
        <w:ind w:left="0" w:right="0" w:hanging="36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numPr>
          <w:ilvl w:val="0"/>
          <w:numId w:val="0"/>
        </w:numPr>
        <w:ind w:left="0" w:right="0" w:hanging="36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numPr>
          <w:ilvl w:val="0"/>
          <w:numId w:val="0"/>
        </w:numPr>
        <w:ind w:left="0" w:right="0" w:hanging="36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numPr>
          <w:ilvl w:val="0"/>
          <w:numId w:val="0"/>
        </w:numPr>
        <w:ind w:left="0" w:right="0" w:hanging="36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numPr>
          <w:ilvl w:val="0"/>
          <w:numId w:val="0"/>
        </w:numPr>
        <w:ind w:left="0" w:right="0" w:hanging="36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numPr>
          <w:ilvl w:val="0"/>
          <w:numId w:val="0"/>
        </w:numPr>
        <w:ind w:left="0" w:right="0" w:hanging="36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numPr>
          <w:ilvl w:val="0"/>
          <w:numId w:val="0"/>
        </w:numPr>
        <w:ind w:left="0" w:right="0" w:hanging="36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numPr>
          <w:ilvl w:val="0"/>
          <w:numId w:val="0"/>
        </w:numPr>
        <w:ind w:left="0" w:right="0" w:hanging="36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numPr>
          <w:ilvl w:val="0"/>
          <w:numId w:val="0"/>
        </w:numPr>
        <w:ind w:left="0" w:right="0" w:hanging="36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numPr>
          <w:ilvl w:val="0"/>
          <w:numId w:val="0"/>
        </w:numPr>
        <w:ind w:left="0" w:right="0" w:hanging="36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numPr>
          <w:ilvl w:val="0"/>
          <w:numId w:val="0"/>
        </w:numPr>
        <w:ind w:left="0" w:right="0" w:hanging="36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Normal"/>
        <w:rPr>
          <w:rFonts w:ascii="Times New Roman" w:hAnsi="Times New Roman" w:eastAsia="Times New Roman" w:cs="Times New Roman"/>
          <w:bCs/>
          <w:sz w:val="24"/>
          <w:szCs w:val="20"/>
          <w:lang w:eastAsia="ru-RU"/>
        </w:rPr>
      </w:pPr>
      <w:r>
        <w:rPr>
          <w:rFonts w:eastAsia="Times New Roman" w:cs="Times New Roman"/>
          <w:bCs/>
          <w:sz w:val="24"/>
          <w:szCs w:val="20"/>
          <w:lang w:eastAsia="ru-RU"/>
        </w:rPr>
      </w:r>
      <w:r>
        <w:br w:type="page"/>
      </w:r>
    </w:p>
    <w:p>
      <w:pPr>
        <w:pStyle w:val="Bullet"/>
        <w:numPr>
          <w:ilvl w:val="0"/>
          <w:numId w:val="0"/>
        </w:numPr>
        <w:ind w:left="0" w:right="0" w:hanging="36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numPr>
          <w:ilvl w:val="0"/>
          <w:numId w:val="0"/>
        </w:numPr>
        <w:spacing w:lineRule="auto" w:line="276"/>
        <w:ind w:left="0" w:right="0" w:firstLine="709"/>
        <w:jc w:val="both"/>
        <w:rPr>
          <w:rFonts w:ascii="Times New Roman" w:hAnsi="Times New Roman"/>
          <w:b/>
          <w:b/>
          <w:bCs/>
          <w:sz w:val="28"/>
          <w:szCs w:val="28"/>
          <w:lang w:val="ru-RU" w:eastAsia="ru-RU"/>
        </w:rPr>
      </w:pPr>
      <w:r>
        <w:rPr>
          <w:rFonts w:ascii="Times New Roman" w:hAnsi="Times New Roman"/>
          <w:b/>
          <w:bCs/>
          <w:sz w:val="28"/>
          <w:szCs w:val="28"/>
          <w:lang w:val="ru-RU" w:eastAsia="ru-RU"/>
        </w:rPr>
        <w:t>ИСПОЛЬЗУЕМЫЕ СОКРАЩЕНИЯ</w:t>
      </w:r>
    </w:p>
    <w:p>
      <w:pPr>
        <w:pStyle w:val="Bullet"/>
        <w:numPr>
          <w:ilvl w:val="0"/>
          <w:numId w:val="0"/>
        </w:numPr>
        <w:ind w:left="0" w:right="0" w:hanging="360"/>
        <w:jc w:val="both"/>
        <w:rPr>
          <w:rFonts w:ascii="Times New Roman" w:hAnsi="Times New Roman"/>
          <w:bCs/>
          <w:sz w:val="24"/>
          <w:szCs w:val="20"/>
          <w:lang w:val="ru-RU" w:eastAsia="ru-RU"/>
        </w:rPr>
      </w:pPr>
      <w:r>
        <w:rPr>
          <w:rFonts w:ascii="Times New Roman" w:hAnsi="Times New Roman"/>
          <w:bCs/>
          <w:sz w:val="24"/>
          <w:szCs w:val="20"/>
          <w:lang w:val="ru-RU" w:eastAsia="ru-RU"/>
        </w:rPr>
      </w:r>
    </w:p>
    <w:p>
      <w:pPr>
        <w:pStyle w:val="Bullet"/>
        <w:numPr>
          <w:ilvl w:val="0"/>
          <w:numId w:val="0"/>
        </w:numPr>
        <w:ind w:left="0" w:right="0" w:hanging="360"/>
        <w:jc w:val="both"/>
        <w:rPr>
          <w:rFonts w:ascii="Times New Roman" w:hAnsi="Times New Roman"/>
          <w:bCs/>
          <w:sz w:val="24"/>
          <w:szCs w:val="20"/>
          <w:lang w:val="ru-RU" w:eastAsia="ru-RU"/>
        </w:rPr>
      </w:pPr>
      <w:r>
        <w:rPr>
          <w:rFonts w:ascii="Times New Roman" w:hAnsi="Times New Roman"/>
          <w:bCs/>
          <w:sz w:val="24"/>
          <w:szCs w:val="20"/>
          <w:lang w:val="ru-RU" w:eastAsia="ru-RU"/>
        </w:rPr>
        <w:tab/>
        <w:tab/>
        <w:t>ТК – Требования компетенции</w:t>
      </w:r>
    </w:p>
    <w:p>
      <w:pPr>
        <w:pStyle w:val="Bullet"/>
        <w:numPr>
          <w:ilvl w:val="0"/>
          <w:numId w:val="0"/>
        </w:numPr>
        <w:ind w:left="0" w:right="0" w:firstLine="709"/>
        <w:jc w:val="both"/>
        <w:rPr>
          <w:rFonts w:ascii="Times New Roman" w:hAnsi="Times New Roman"/>
          <w:bCs/>
          <w:sz w:val="24"/>
          <w:szCs w:val="20"/>
          <w:lang w:val="ru-RU" w:eastAsia="ru-RU"/>
        </w:rPr>
      </w:pPr>
      <w:r>
        <w:rPr>
          <w:rFonts w:ascii="Times New Roman" w:hAnsi="Times New Roman"/>
          <w:bCs/>
          <w:sz w:val="24"/>
          <w:szCs w:val="20"/>
          <w:lang w:val="ru-RU" w:eastAsia="ru-RU"/>
        </w:rPr>
        <w:t>ФГОС – Федеральный государственный образовательный стандарт</w:t>
      </w:r>
    </w:p>
    <w:p>
      <w:pPr>
        <w:pStyle w:val="Bullet"/>
        <w:numPr>
          <w:ilvl w:val="0"/>
          <w:numId w:val="0"/>
        </w:numPr>
        <w:ind w:left="0" w:right="0" w:firstLine="709"/>
        <w:jc w:val="both"/>
        <w:rPr>
          <w:rFonts w:ascii="Times New Roman" w:hAnsi="Times New Roman"/>
          <w:bCs/>
          <w:sz w:val="24"/>
          <w:szCs w:val="20"/>
          <w:lang w:val="ru-RU" w:eastAsia="ru-RU"/>
        </w:rPr>
      </w:pPr>
      <w:r>
        <w:rPr>
          <w:rFonts w:ascii="Times New Roman" w:hAnsi="Times New Roman"/>
          <w:bCs/>
          <w:sz w:val="24"/>
          <w:szCs w:val="20"/>
          <w:lang w:val="ru-RU" w:eastAsia="ru-RU"/>
        </w:rPr>
        <w:t>ПС – Профстандарт</w:t>
      </w:r>
    </w:p>
    <w:p>
      <w:pPr>
        <w:pStyle w:val="Bullet"/>
        <w:numPr>
          <w:ilvl w:val="0"/>
          <w:numId w:val="0"/>
        </w:numPr>
        <w:ind w:left="0" w:right="0" w:firstLine="709"/>
        <w:jc w:val="both"/>
        <w:rPr>
          <w:rFonts w:ascii="Times New Roman" w:hAnsi="Times New Roman"/>
          <w:bCs/>
          <w:sz w:val="24"/>
          <w:szCs w:val="20"/>
          <w:lang w:val="ru-RU" w:eastAsia="ru-RU"/>
        </w:rPr>
      </w:pPr>
      <w:r>
        <w:rPr>
          <w:rFonts w:ascii="Times New Roman" w:hAnsi="Times New Roman"/>
          <w:bCs/>
          <w:sz w:val="24"/>
          <w:szCs w:val="20"/>
          <w:lang w:val="ru-RU" w:eastAsia="ru-RU"/>
        </w:rPr>
        <w:t>ЕКТС – Единый тарифно-квалификационный справочник</w:t>
      </w:r>
    </w:p>
    <w:p>
      <w:pPr>
        <w:pStyle w:val="Bullet"/>
        <w:numPr>
          <w:ilvl w:val="0"/>
          <w:numId w:val="0"/>
        </w:numPr>
        <w:ind w:left="0" w:right="0" w:firstLine="709"/>
        <w:jc w:val="both"/>
        <w:rPr>
          <w:rFonts w:ascii="Times New Roman" w:hAnsi="Times New Roman"/>
          <w:bCs/>
          <w:sz w:val="24"/>
          <w:szCs w:val="20"/>
          <w:lang w:val="ru-RU" w:eastAsia="ru-RU"/>
        </w:rPr>
      </w:pPr>
      <w:r>
        <w:rPr>
          <w:rFonts w:ascii="Times New Roman" w:hAnsi="Times New Roman"/>
          <w:bCs/>
          <w:sz w:val="24"/>
          <w:szCs w:val="20"/>
          <w:lang w:val="ru-RU" w:eastAsia="ru-RU"/>
        </w:rPr>
        <w:t>КЗ – конкурсное задание</w:t>
      </w:r>
    </w:p>
    <w:p>
      <w:pPr>
        <w:pStyle w:val="Bullet"/>
        <w:numPr>
          <w:ilvl w:val="0"/>
          <w:numId w:val="0"/>
        </w:numPr>
        <w:ind w:left="0" w:right="0" w:firstLine="709"/>
        <w:jc w:val="both"/>
        <w:rPr>
          <w:rFonts w:ascii="Times New Roman" w:hAnsi="Times New Roman"/>
          <w:bCs/>
          <w:sz w:val="24"/>
          <w:szCs w:val="20"/>
          <w:lang w:val="ru-RU" w:eastAsia="ru-RU"/>
        </w:rPr>
      </w:pPr>
      <w:r>
        <w:rPr>
          <w:rFonts w:ascii="Times New Roman" w:hAnsi="Times New Roman"/>
          <w:bCs/>
          <w:sz w:val="24"/>
          <w:szCs w:val="20"/>
          <w:lang w:val="ru-RU" w:eastAsia="ru-RU"/>
        </w:rPr>
        <w:t>СИЗ – Средства индивидуальной защиты</w:t>
      </w:r>
    </w:p>
    <w:p>
      <w:pPr>
        <w:pStyle w:val="17"/>
        <w:spacing w:lineRule="auto" w:line="276" w:before="240" w:after="0"/>
        <w:jc w:val="center"/>
        <w:rPr/>
      </w:pPr>
      <w:bookmarkStart w:id="0" w:name="_Toc126403102"/>
      <w:r>
        <w:rPr>
          <w:rFonts w:ascii="Times New Roman" w:hAnsi="Times New Roman"/>
          <w:color w:val="auto"/>
          <w:sz w:val="28"/>
          <w:szCs w:val="28"/>
        </w:rPr>
        <w:t>1.</w:t>
      </w:r>
      <w:r>
        <w:rPr>
          <w:rFonts w:ascii="Times New Roman" w:hAnsi="Times New Roman"/>
          <w:color w:val="auto"/>
          <w:sz w:val="34"/>
          <w:szCs w:val="34"/>
        </w:rPr>
        <w:t xml:space="preserve"> </w:t>
      </w:r>
      <w:r>
        <w:rPr>
          <w:rFonts w:ascii="Times New Roman" w:hAnsi="Times New Roman"/>
          <w:color w:val="auto"/>
          <w:sz w:val="28"/>
          <w:szCs w:val="28"/>
        </w:rPr>
        <w:t>ОСНОВНЫЕ ТРЕБОВАНИЯ КОМПЕТЕНЦИИ</w:t>
      </w:r>
      <w:bookmarkEnd w:id="0"/>
    </w:p>
    <w:p>
      <w:pPr>
        <w:pStyle w:val="27"/>
        <w:spacing w:lineRule="auto" w:line="276" w:before="0" w:after="0"/>
        <w:ind w:left="0" w:right="0" w:firstLine="709"/>
        <w:jc w:val="both"/>
        <w:rPr>
          <w:rFonts w:ascii="Times New Roman" w:hAnsi="Times New Roman"/>
          <w:sz w:val="24"/>
        </w:rPr>
      </w:pPr>
      <w:bookmarkStart w:id="1" w:name="_Toc126403103"/>
      <w:r>
        <w:rPr>
          <w:rFonts w:ascii="Times New Roman" w:hAnsi="Times New Roman"/>
          <w:sz w:val="24"/>
        </w:rPr>
        <w:t>1.1. ОБЩИЕ СВЕДЕНИЯ О ТРЕБОВАНИЯХ КОМПЕТЕНЦИИ</w:t>
      </w:r>
      <w:bookmarkEnd w:id="1"/>
    </w:p>
    <w:p>
      <w:pPr>
        <w:pStyle w:val="Normal"/>
        <w:spacing w:lineRule="auto" w:line="276" w:before="0" w:after="0"/>
        <w:ind w:left="0" w:right="0" w:firstLine="709"/>
        <w:jc w:val="both"/>
        <w:rPr/>
      </w:pPr>
      <w:r>
        <w:rPr>
          <w:rFonts w:cs="Times New Roman"/>
          <w:sz w:val="28"/>
          <w:szCs w:val="28"/>
        </w:rPr>
        <w:t xml:space="preserve">Требования компетенции (ТК) «Облицовка плиткой» </w:t>
      </w:r>
      <w:bookmarkStart w:id="2" w:name="_Hlk123050441"/>
      <w:r>
        <w:rPr>
          <w:rFonts w:cs="Times New Roman"/>
          <w:sz w:val="28"/>
          <w:szCs w:val="28"/>
        </w:rPr>
        <w:t>определяют знания, умения, навыки и трудовые функции</w:t>
      </w:r>
      <w:bookmarkEnd w:id="2"/>
      <w:r>
        <w:rPr>
          <w:rFonts w:cs="Times New Roman"/>
          <w:sz w:val="28"/>
          <w:szCs w:val="28"/>
        </w:rPr>
        <w:t xml:space="preserve">, которые лежат в основе наиболее актуальных требований работодателей отрасли. </w:t>
      </w:r>
    </w:p>
    <w:p>
      <w:pPr>
        <w:pStyle w:val="Normal"/>
        <w:spacing w:lineRule="auto" w:line="276" w:before="0" w:after="0"/>
        <w:ind w:left="0" w:right="0" w:firstLine="709"/>
        <w:jc w:val="both"/>
        <w:rPr>
          <w:rFonts w:cs="Times New Roman"/>
          <w:sz w:val="28"/>
          <w:szCs w:val="28"/>
        </w:rPr>
      </w:pPr>
      <w:r>
        <w:rPr>
          <w:rFonts w:cs="Times New Roman"/>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pPr>
        <w:pStyle w:val="Normal"/>
        <w:spacing w:lineRule="auto" w:line="276" w:before="0" w:after="0"/>
        <w:ind w:left="0" w:right="0" w:firstLine="709"/>
        <w:jc w:val="both"/>
        <w:rPr>
          <w:rFonts w:cs="Times New Roman"/>
          <w:sz w:val="28"/>
          <w:szCs w:val="28"/>
        </w:rPr>
      </w:pPr>
      <w:r>
        <w:rPr>
          <w:rFonts w:cs="Times New Roman"/>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pPr>
        <w:pStyle w:val="Normal"/>
        <w:spacing w:lineRule="auto" w:line="276" w:before="0" w:after="0"/>
        <w:ind w:left="0" w:right="0" w:firstLine="709"/>
        <w:jc w:val="both"/>
        <w:rPr>
          <w:rFonts w:cs="Times New Roman"/>
          <w:sz w:val="28"/>
          <w:szCs w:val="28"/>
        </w:rPr>
      </w:pPr>
      <w:r>
        <w:rPr>
          <w:rFonts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pPr>
        <w:pStyle w:val="Normal"/>
        <w:spacing w:lineRule="auto" w:line="276" w:before="0" w:after="0"/>
        <w:ind w:left="0" w:right="0" w:firstLine="709"/>
        <w:jc w:val="both"/>
        <w:rPr>
          <w:rFonts w:cs="Times New Roman"/>
          <w:sz w:val="28"/>
          <w:szCs w:val="28"/>
        </w:rPr>
      </w:pPr>
      <w:r>
        <w:rPr>
          <w:rFonts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pPr>
        <w:pStyle w:val="2"/>
        <w:spacing w:lineRule="auto" w:line="276" w:before="240" w:after="0"/>
        <w:ind w:left="0" w:right="0" w:firstLine="709"/>
        <w:jc w:val="both"/>
        <w:rPr/>
      </w:pPr>
      <w:bookmarkStart w:id="3" w:name="_Toc126403104"/>
      <w:bookmarkStart w:id="4" w:name="_Toc78885652"/>
      <w:r>
        <w:rPr>
          <w:rFonts w:ascii="Times New Roman" w:hAnsi="Times New Roman"/>
          <w:color w:val="000000"/>
          <w:sz w:val="24"/>
          <w:lang w:val="ru-RU"/>
        </w:rPr>
        <w:t>1.</w:t>
      </w:r>
      <w:bookmarkEnd w:id="4"/>
      <w:r>
        <w:rPr>
          <w:rFonts w:ascii="Times New Roman" w:hAnsi="Times New Roman"/>
          <w:color w:val="000000"/>
          <w:sz w:val="24"/>
          <w:lang w:val="ru-RU"/>
        </w:rPr>
        <w:t>2. ПЕРЕЧЕНЬ ПРОФЕССИОНАЛЬНЫХ ЗАДАЧ СПЕЦИАЛИСТА ПО КОМПЕТЕНЦИИ «ОБЛИЦОВКА ПЛИТКОЙ»</w:t>
      </w:r>
      <w:bookmarkEnd w:id="3"/>
    </w:p>
    <w:p>
      <w:pPr>
        <w:pStyle w:val="Normal"/>
        <w:spacing w:lineRule="auto" w:line="276" w:before="0" w:after="0"/>
        <w:jc w:val="both"/>
        <w:rPr>
          <w:rFonts w:cs="Times New Roman"/>
          <w:i/>
          <w:i/>
          <w:iCs/>
          <w:sz w:val="20"/>
          <w:szCs w:val="20"/>
        </w:rPr>
      </w:pPr>
      <w:r>
        <w:rPr>
          <w:rFonts w:cs="Times New Roman"/>
          <w:i/>
          <w:iCs/>
          <w:sz w:val="20"/>
          <w:szCs w:val="20"/>
        </w:rPr>
        <w:t>Перечень видов профессиональной деятельности, умений и знаний и профессиональных трудовых функций специалиста (из ФГОС/ПС/ЕТКС..) и базируется на требованиях современного рынка труда к данному специалисту</w:t>
      </w:r>
    </w:p>
    <w:p>
      <w:pPr>
        <w:pStyle w:val="Normal"/>
        <w:spacing w:lineRule="auto" w:line="276" w:before="0" w:after="0"/>
        <w:jc w:val="right"/>
        <w:rPr>
          <w:rFonts w:cs="Times New Roman"/>
          <w:i/>
          <w:i/>
          <w:iCs/>
          <w:sz w:val="20"/>
          <w:szCs w:val="20"/>
        </w:rPr>
      </w:pPr>
      <w:r>
        <w:rPr>
          <w:rFonts w:cs="Times New Roman"/>
          <w:i/>
          <w:iCs/>
          <w:sz w:val="20"/>
          <w:szCs w:val="20"/>
        </w:rPr>
        <w:t>Таблица №1</w:t>
      </w:r>
    </w:p>
    <w:p>
      <w:pPr>
        <w:pStyle w:val="Normal"/>
        <w:spacing w:lineRule="auto" w:line="240" w:before="0" w:after="0"/>
        <w:jc w:val="right"/>
        <w:rPr>
          <w:rFonts w:ascii="Times New Roman" w:hAnsi="Times New Roman" w:cs="Times New Roman"/>
          <w:i/>
          <w:i/>
          <w:iCs/>
          <w:sz w:val="20"/>
          <w:szCs w:val="20"/>
        </w:rPr>
      </w:pPr>
      <w:r>
        <w:rPr>
          <w:rFonts w:cs="Times New Roman"/>
          <w:i/>
          <w:iCs/>
          <w:sz w:val="20"/>
          <w:szCs w:val="20"/>
        </w:rPr>
      </w:r>
    </w:p>
    <w:p>
      <w:pPr>
        <w:pStyle w:val="Normal"/>
        <w:spacing w:lineRule="auto" w:line="240" w:before="0" w:after="0"/>
        <w:jc w:val="center"/>
        <w:rPr>
          <w:b/>
          <w:b/>
          <w:bCs/>
          <w:color w:val="000000"/>
          <w:sz w:val="28"/>
          <w:szCs w:val="28"/>
        </w:rPr>
      </w:pPr>
      <w:r>
        <w:rPr>
          <w:b/>
          <w:bCs/>
          <w:color w:val="000000"/>
          <w:sz w:val="28"/>
          <w:szCs w:val="28"/>
        </w:rPr>
        <w:t>Перечень профессиональных задач специалиста</w:t>
      </w:r>
    </w:p>
    <w:p>
      <w:pPr>
        <w:pStyle w:val="Normal"/>
        <w:spacing w:lineRule="auto" w:line="240" w:before="0" w:after="0"/>
        <w:jc w:val="center"/>
        <w:rPr>
          <w:rFonts w:ascii="Times New Roman" w:hAnsi="Times New Roman" w:cs="Times New Roman"/>
          <w:i/>
          <w:i/>
          <w:iCs/>
          <w:sz w:val="20"/>
          <w:szCs w:val="20"/>
        </w:rPr>
      </w:pPr>
      <w:r>
        <w:rPr>
          <w:rFonts w:cs="Times New Roman"/>
          <w:i/>
          <w:iCs/>
          <w:sz w:val="20"/>
          <w:szCs w:val="20"/>
        </w:rPr>
      </w:r>
    </w:p>
    <w:tbl>
      <w:tblPr>
        <w:tblW w:w="5000" w:type="pct"/>
        <w:jc w:val="left"/>
        <w:tblInd w:w="0" w:type="dxa"/>
        <w:tblLayout w:type="fixed"/>
        <w:tblCellMar>
          <w:top w:w="0" w:type="dxa"/>
          <w:left w:w="108" w:type="dxa"/>
          <w:bottom w:w="0" w:type="dxa"/>
          <w:right w:w="108" w:type="dxa"/>
        </w:tblCellMar>
      </w:tblPr>
      <w:tblGrid>
        <w:gridCol w:w="579"/>
        <w:gridCol w:w="7777"/>
        <w:gridCol w:w="1283"/>
      </w:tblGrid>
      <w:tr>
        <w:trPr/>
        <w:tc>
          <w:tcPr>
            <w:tcW w:w="579"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
              <w:widowControl w:val="false"/>
              <w:spacing w:lineRule="exact" w:line="240" w:before="0" w:after="160"/>
              <w:contextualSpacing/>
              <w:jc w:val="center"/>
              <w:rPr>
                <w:rFonts w:cs="Times New Roman"/>
                <w:b/>
                <w:b/>
                <w:color w:val="FFFFFF"/>
                <w:sz w:val="24"/>
                <w:szCs w:val="24"/>
              </w:rPr>
            </w:pPr>
            <w:r>
              <w:rPr>
                <w:rFonts w:cs="Times New Roman"/>
                <w:b/>
                <w:color w:val="FFFFFF"/>
                <w:sz w:val="24"/>
                <w:szCs w:val="24"/>
              </w:rPr>
              <w:t xml:space="preserve">№ </w:t>
            </w:r>
            <w:r>
              <w:rPr>
                <w:rFonts w:cs="Times New Roman"/>
                <w:b/>
                <w:color w:val="FFFFFF"/>
                <w:sz w:val="24"/>
                <w:szCs w:val="24"/>
              </w:rPr>
              <w:t>п/п</w:t>
            </w:r>
          </w:p>
        </w:tc>
        <w:tc>
          <w:tcPr>
            <w:tcW w:w="7777"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
              <w:widowControl w:val="false"/>
              <w:spacing w:lineRule="exact" w:line="240" w:before="0" w:after="160"/>
              <w:contextualSpacing/>
              <w:jc w:val="both"/>
              <w:rPr>
                <w:rFonts w:cs="Times New Roman"/>
                <w:b/>
                <w:b/>
                <w:color w:val="FFFFFF"/>
                <w:sz w:val="24"/>
                <w:szCs w:val="24"/>
              </w:rPr>
            </w:pPr>
            <w:r>
              <w:rPr>
                <w:rFonts w:cs="Times New Roman"/>
                <w:b/>
                <w:color w:val="FFFFFF"/>
                <w:sz w:val="24"/>
                <w:szCs w:val="24"/>
              </w:rPr>
              <w:t>Раздел</w:t>
            </w:r>
          </w:p>
        </w:tc>
        <w:tc>
          <w:tcPr>
            <w:tcW w:w="1283"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
              <w:widowControl w:val="false"/>
              <w:spacing w:lineRule="exact" w:line="240" w:before="0" w:after="160"/>
              <w:contextualSpacing/>
              <w:jc w:val="center"/>
              <w:rPr>
                <w:rFonts w:cs="Times New Roman"/>
                <w:b/>
                <w:b/>
                <w:color w:val="FFFFFF"/>
                <w:sz w:val="24"/>
                <w:szCs w:val="24"/>
              </w:rPr>
            </w:pPr>
            <w:r>
              <w:rPr>
                <w:rFonts w:cs="Times New Roman"/>
                <w:b/>
                <w:color w:val="FFFFFF"/>
                <w:sz w:val="24"/>
                <w:szCs w:val="24"/>
              </w:rPr>
              <w:t>Важность в %</w:t>
            </w:r>
          </w:p>
        </w:tc>
      </w:tr>
      <w:tr>
        <w:trPr/>
        <w:tc>
          <w:tcPr>
            <w:tcW w:w="579" w:type="dxa"/>
            <w:vMerge w:val="restart"/>
            <w:tcBorders>
              <w:top w:val="single" w:sz="4" w:space="0" w:color="000000"/>
              <w:left w:val="single" w:sz="4" w:space="0" w:color="000000"/>
              <w:bottom w:val="single" w:sz="4" w:space="0" w:color="000000"/>
              <w:right w:val="single" w:sz="4" w:space="0" w:color="000000"/>
            </w:tcBorders>
            <w:shd w:fill="BFBFBF" w:val="clear"/>
          </w:tcPr>
          <w:p>
            <w:pPr>
              <w:pStyle w:val="Normal"/>
              <w:widowControl w:val="false"/>
              <w:spacing w:lineRule="exact" w:line="240" w:before="0" w:after="160"/>
              <w:contextualSpacing/>
              <w:jc w:val="center"/>
              <w:rPr>
                <w:rFonts w:cs="Times New Roman"/>
                <w:sz w:val="24"/>
                <w:szCs w:val="24"/>
              </w:rPr>
            </w:pPr>
            <w:r>
              <w:rPr>
                <w:rFonts w:cs="Times New Roman"/>
                <w:sz w:val="24"/>
                <w:szCs w:val="24"/>
              </w:rPr>
              <w:t>1</w:t>
            </w:r>
          </w:p>
        </w:tc>
        <w:tc>
          <w:tcPr>
            <w:tcW w:w="77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160"/>
              <w:contextualSpacing/>
              <w:jc w:val="both"/>
              <w:rPr>
                <w:rFonts w:cs="Times New Roman"/>
                <w:b/>
                <w:b/>
                <w:sz w:val="24"/>
                <w:szCs w:val="24"/>
              </w:rPr>
            </w:pPr>
            <w:r>
              <w:rPr>
                <w:rFonts w:cs="Times New Roman"/>
                <w:b/>
                <w:sz w:val="24"/>
                <w:szCs w:val="24"/>
              </w:rPr>
              <w:t>Выполнять подготовительные работы при производстве облицовочных, мозаичных и декоративных работ.</w:t>
            </w:r>
          </w:p>
        </w:tc>
        <w:tc>
          <w:tcPr>
            <w:tcW w:w="128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160"/>
              <w:contextualSpacing/>
              <w:jc w:val="center"/>
              <w:rPr>
                <w:rFonts w:cs="Times New Roman"/>
                <w:sz w:val="24"/>
                <w:szCs w:val="24"/>
              </w:rPr>
            </w:pPr>
            <w:r>
              <w:rPr>
                <w:rFonts w:cs="Times New Roman"/>
                <w:sz w:val="24"/>
                <w:szCs w:val="24"/>
              </w:rPr>
              <w:t>4</w:t>
            </w:r>
          </w:p>
        </w:tc>
      </w:tr>
      <w:tr>
        <w:trPr/>
        <w:tc>
          <w:tcPr>
            <w:tcW w:w="579" w:type="dxa"/>
            <w:vMerge w:val="continue"/>
            <w:tcBorders>
              <w:top w:val="single" w:sz="4" w:space="0" w:color="000000"/>
              <w:left w:val="single" w:sz="4" w:space="0" w:color="000000"/>
              <w:bottom w:val="single" w:sz="4" w:space="0" w:color="000000"/>
              <w:right w:val="single" w:sz="4" w:space="0" w:color="000000"/>
            </w:tcBorders>
            <w:shd w:fill="BFBFBF" w:val="clear"/>
            <w:vAlign w:val="center"/>
          </w:tcPr>
          <w:p>
            <w:pPr>
              <w:pStyle w:val="Normal"/>
              <w:widowControl/>
              <w:suppressAutoHyphens w:val="true"/>
              <w:bidi w:val="0"/>
              <w:spacing w:lineRule="auto" w:line="276" w:before="0" w:after="200"/>
              <w:jc w:val="left"/>
              <w:rPr/>
            </w:pPr>
            <w:r>
              <w:rPr/>
            </w:r>
          </w:p>
        </w:tc>
        <w:tc>
          <w:tcPr>
            <w:tcW w:w="77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160"/>
              <w:contextualSpacing/>
              <w:jc w:val="both"/>
              <w:rPr>
                <w:rFonts w:cs="Times New Roman"/>
                <w:sz w:val="24"/>
                <w:szCs w:val="24"/>
              </w:rPr>
            </w:pPr>
            <w:r>
              <w:rPr>
                <w:rFonts w:cs="Times New Roman"/>
                <w:sz w:val="24"/>
                <w:szCs w:val="24"/>
              </w:rPr>
              <w:t>-</w:t>
            </w:r>
            <w:r>
              <w:rPr>
                <w:rFonts w:cs="Times New Roman"/>
                <w:color w:val="000000"/>
                <w:sz w:val="24"/>
                <w:szCs w:val="24"/>
              </w:rPr>
              <w:t xml:space="preserve"> </w:t>
            </w:r>
            <w:r>
              <w:rPr>
                <w:rFonts w:cs="Times New Roman"/>
                <w:sz w:val="24"/>
                <w:szCs w:val="24"/>
              </w:rPr>
              <w:t>Специалист должен знать и понимать:</w:t>
            </w:r>
          </w:p>
          <w:p>
            <w:pPr>
              <w:pStyle w:val="Normal"/>
              <w:widowControl w:val="false"/>
              <w:spacing w:lineRule="exact" w:line="240" w:before="0" w:after="160"/>
              <w:contextualSpacing/>
              <w:jc w:val="both"/>
              <w:rPr>
                <w:rFonts w:cs="Times New Roman"/>
                <w:sz w:val="24"/>
                <w:szCs w:val="24"/>
              </w:rPr>
            </w:pPr>
            <w:r>
              <w:rPr>
                <w:rFonts w:cs="Times New Roman"/>
                <w:sz w:val="24"/>
                <w:szCs w:val="24"/>
              </w:rPr>
              <w:t xml:space="preserve">правила проведения подготовительных работ по организации рабочего места при проведении облицовочных, мозаичных и декоративных работ; </w:t>
            </w:r>
          </w:p>
          <w:p>
            <w:pPr>
              <w:pStyle w:val="Normal"/>
              <w:widowControl w:val="false"/>
              <w:spacing w:lineRule="exact" w:line="240" w:before="0" w:after="160"/>
              <w:contextualSpacing/>
              <w:jc w:val="both"/>
              <w:rPr>
                <w:rFonts w:cs="Times New Roman"/>
                <w:sz w:val="24"/>
                <w:szCs w:val="24"/>
              </w:rPr>
            </w:pPr>
            <w:r>
              <w:rPr>
                <w:rFonts w:cs="Times New Roman"/>
                <w:sz w:val="24"/>
                <w:szCs w:val="24"/>
              </w:rPr>
              <w:t>виды, назначение и принцип действия</w:t>
            </w:r>
            <w:r>
              <w:rPr>
                <w:rFonts w:cs="Times New Roman"/>
                <w:iCs/>
                <w:sz w:val="24"/>
                <w:szCs w:val="24"/>
              </w:rPr>
              <w:t xml:space="preserve"> электрифицированного, ручного оборудования и инструмента</w:t>
            </w:r>
            <w:r>
              <w:rPr>
                <w:rFonts w:cs="Times New Roman"/>
                <w:sz w:val="24"/>
                <w:szCs w:val="24"/>
              </w:rPr>
              <w:t xml:space="preserve"> при проведении облицовочных, мозаичных и декоративных работ</w:t>
            </w:r>
            <w:r>
              <w:rPr>
                <w:rFonts w:cs="Times New Roman"/>
                <w:iCs/>
                <w:sz w:val="24"/>
                <w:szCs w:val="24"/>
              </w:rPr>
              <w:t>;</w:t>
            </w:r>
          </w:p>
          <w:p>
            <w:pPr>
              <w:pStyle w:val="Normal"/>
              <w:widowControl w:val="false"/>
              <w:spacing w:lineRule="exact" w:line="240" w:before="0" w:after="160"/>
              <w:contextualSpacing/>
              <w:jc w:val="both"/>
              <w:rPr>
                <w:rFonts w:cs="Times New Roman"/>
                <w:sz w:val="24"/>
                <w:szCs w:val="24"/>
              </w:rPr>
            </w:pPr>
            <w:r>
              <w:rPr>
                <w:rFonts w:cs="Times New Roman"/>
                <w:sz w:val="24"/>
                <w:szCs w:val="24"/>
              </w:rPr>
              <w:t>виды, свойства и назначение материалов при проведении облицовочных, мозаичных и декоративных работ</w:t>
            </w:r>
            <w:r>
              <w:rPr>
                <w:rFonts w:cs="Times New Roman"/>
                <w:iCs/>
                <w:sz w:val="24"/>
                <w:szCs w:val="24"/>
              </w:rPr>
              <w:t xml:space="preserve"> различными способами; </w:t>
            </w:r>
          </w:p>
          <w:p>
            <w:pPr>
              <w:pStyle w:val="Normal"/>
              <w:widowControl w:val="false"/>
              <w:spacing w:lineRule="exact" w:line="240" w:before="0" w:after="160"/>
              <w:contextualSpacing/>
              <w:jc w:val="both"/>
              <w:rPr>
                <w:rFonts w:cs="Times New Roman"/>
                <w:iCs/>
                <w:sz w:val="24"/>
                <w:szCs w:val="24"/>
              </w:rPr>
            </w:pPr>
            <w:r>
              <w:rPr>
                <w:rFonts w:cs="Times New Roman"/>
                <w:iCs/>
                <w:sz w:val="24"/>
                <w:szCs w:val="24"/>
              </w:rPr>
              <w:t>требования безопасности условий труда в соответствии с санитарно-гигиеническими нормативами;</w:t>
            </w:r>
          </w:p>
          <w:p>
            <w:pPr>
              <w:pStyle w:val="Normal"/>
              <w:widowControl w:val="false"/>
              <w:spacing w:lineRule="exact" w:line="240" w:before="0" w:after="160"/>
              <w:contextualSpacing/>
              <w:jc w:val="both"/>
              <w:rPr>
                <w:rFonts w:cs="Times New Roman"/>
                <w:iCs/>
                <w:sz w:val="24"/>
                <w:szCs w:val="24"/>
              </w:rPr>
            </w:pPr>
            <w:r>
              <w:rPr>
                <w:rFonts w:cs="Times New Roman"/>
                <w:iCs/>
                <w:sz w:val="24"/>
                <w:szCs w:val="24"/>
              </w:rPr>
              <w:t xml:space="preserve">требования охраны труда при нахождении на строительной площадке; </w:t>
            </w:r>
          </w:p>
          <w:p>
            <w:pPr>
              <w:pStyle w:val="Normal"/>
              <w:widowControl w:val="false"/>
              <w:spacing w:lineRule="exact" w:line="240" w:before="0" w:after="160"/>
              <w:contextualSpacing/>
              <w:jc w:val="both"/>
              <w:rPr>
                <w:rFonts w:cs="Times New Roman"/>
                <w:sz w:val="24"/>
                <w:szCs w:val="24"/>
              </w:rPr>
            </w:pPr>
            <w:r>
              <w:rPr>
                <w:rFonts w:cs="Times New Roman"/>
                <w:iCs/>
                <w:sz w:val="24"/>
                <w:szCs w:val="24"/>
              </w:rPr>
              <w:t>требования безопасности, в том числе пожарной безопасности, электробезопасности при ведении</w:t>
            </w:r>
            <w:r>
              <w:rPr>
                <w:rFonts w:cs="Times New Roman"/>
                <w:sz w:val="24"/>
                <w:szCs w:val="24"/>
              </w:rPr>
              <w:t xml:space="preserve"> облицовочных, мозаичных и декоративных</w:t>
            </w:r>
            <w:r>
              <w:rPr>
                <w:rFonts w:cs="Times New Roman"/>
                <w:iCs/>
                <w:sz w:val="24"/>
                <w:szCs w:val="24"/>
              </w:rPr>
              <w:t xml:space="preserve"> </w:t>
            </w:r>
            <w:r>
              <w:rPr>
                <w:rFonts w:cs="Times New Roman"/>
                <w:sz w:val="24"/>
                <w:szCs w:val="24"/>
              </w:rPr>
              <w:t>работ.</w:t>
            </w:r>
          </w:p>
        </w:tc>
        <w:tc>
          <w:tcPr>
            <w:tcW w:w="1283"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r>
      <w:tr>
        <w:trPr/>
        <w:tc>
          <w:tcPr>
            <w:tcW w:w="579" w:type="dxa"/>
            <w:vMerge w:val="continue"/>
            <w:tcBorders>
              <w:top w:val="single" w:sz="4" w:space="0" w:color="000000"/>
              <w:left w:val="single" w:sz="4" w:space="0" w:color="000000"/>
              <w:bottom w:val="single" w:sz="4" w:space="0" w:color="000000"/>
              <w:right w:val="single" w:sz="4" w:space="0" w:color="000000"/>
            </w:tcBorders>
            <w:shd w:fill="BFBFBF" w:val="clear"/>
            <w:vAlign w:val="center"/>
          </w:tcPr>
          <w:p>
            <w:pPr>
              <w:pStyle w:val="Normal"/>
              <w:widowControl/>
              <w:suppressAutoHyphens w:val="true"/>
              <w:bidi w:val="0"/>
              <w:spacing w:lineRule="auto" w:line="276" w:before="0" w:after="200"/>
              <w:jc w:val="left"/>
              <w:rPr/>
            </w:pPr>
            <w:r>
              <w:rPr/>
            </w:r>
          </w:p>
        </w:tc>
        <w:tc>
          <w:tcPr>
            <w:tcW w:w="77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160"/>
              <w:contextualSpacing/>
              <w:jc w:val="both"/>
              <w:rPr>
                <w:rFonts w:cs="Times New Roman"/>
                <w:sz w:val="24"/>
                <w:szCs w:val="24"/>
              </w:rPr>
            </w:pPr>
            <w:r>
              <w:rPr>
                <w:rFonts w:cs="Times New Roman"/>
                <w:sz w:val="24"/>
                <w:szCs w:val="24"/>
              </w:rPr>
              <w:t>-</w:t>
            </w:r>
            <w:r>
              <w:rPr>
                <w:rFonts w:cs="Times New Roman"/>
                <w:color w:val="000000"/>
                <w:sz w:val="24"/>
                <w:szCs w:val="24"/>
              </w:rPr>
              <w:t xml:space="preserve"> </w:t>
            </w:r>
            <w:r>
              <w:rPr>
                <w:rFonts w:cs="Times New Roman"/>
                <w:sz w:val="24"/>
                <w:szCs w:val="24"/>
              </w:rPr>
              <w:t>Специалист должен уметь:</w:t>
            </w:r>
          </w:p>
          <w:p>
            <w:pPr>
              <w:pStyle w:val="Normal"/>
              <w:widowControl w:val="false"/>
              <w:spacing w:lineRule="exact" w:line="240" w:before="0" w:after="160"/>
              <w:contextualSpacing/>
              <w:jc w:val="both"/>
              <w:rPr>
                <w:rFonts w:cs="Times New Roman"/>
                <w:sz w:val="24"/>
                <w:szCs w:val="24"/>
              </w:rPr>
            </w:pPr>
            <w:r>
              <w:rPr>
                <w:rFonts w:cs="Times New Roman"/>
                <w:sz w:val="24"/>
                <w:szCs w:val="24"/>
              </w:rPr>
              <w:t xml:space="preserve">проводить подготовительные работы по организации рабочего места при проведении облицовочных, мозаичных и декоративных работ; </w:t>
            </w:r>
          </w:p>
          <w:p>
            <w:pPr>
              <w:pStyle w:val="Normal"/>
              <w:widowControl w:val="false"/>
              <w:spacing w:lineRule="exact" w:line="240" w:before="0" w:after="160"/>
              <w:contextualSpacing/>
              <w:jc w:val="both"/>
              <w:rPr>
                <w:rFonts w:cs="Times New Roman"/>
                <w:sz w:val="24"/>
                <w:szCs w:val="24"/>
              </w:rPr>
            </w:pPr>
            <w:r>
              <w:rPr>
                <w:rFonts w:cs="Times New Roman"/>
                <w:sz w:val="24"/>
                <w:szCs w:val="24"/>
              </w:rPr>
              <w:t>п</w:t>
            </w:r>
            <w:r>
              <w:rPr>
                <w:rFonts w:cs="Times New Roman"/>
                <w:iCs/>
                <w:sz w:val="24"/>
                <w:szCs w:val="24"/>
              </w:rPr>
              <w:t>рименять электрифицированное, ручное оборудование и инструменты</w:t>
            </w:r>
            <w:r>
              <w:rPr>
                <w:rFonts w:cs="Times New Roman"/>
                <w:sz w:val="24"/>
                <w:szCs w:val="24"/>
              </w:rPr>
              <w:t xml:space="preserve"> при проведении облицовочных, мозаичных и декоративных работ</w:t>
            </w:r>
            <w:r>
              <w:rPr>
                <w:rFonts w:cs="Times New Roman"/>
                <w:iCs/>
                <w:sz w:val="24"/>
                <w:szCs w:val="24"/>
              </w:rPr>
              <w:t>;</w:t>
            </w:r>
          </w:p>
          <w:p>
            <w:pPr>
              <w:pStyle w:val="Normal"/>
              <w:widowControl w:val="false"/>
              <w:spacing w:lineRule="exact" w:line="240" w:before="0" w:after="160"/>
              <w:contextualSpacing/>
              <w:jc w:val="both"/>
              <w:rPr>
                <w:rFonts w:cs="Times New Roman"/>
                <w:sz w:val="24"/>
                <w:szCs w:val="24"/>
              </w:rPr>
            </w:pPr>
            <w:r>
              <w:rPr>
                <w:rFonts w:cs="Times New Roman"/>
                <w:sz w:val="24"/>
                <w:szCs w:val="24"/>
              </w:rPr>
              <w:t>использовать различные материалы при проведении облицовочных, мозаичных и декоративных работ</w:t>
            </w:r>
            <w:r>
              <w:rPr>
                <w:rFonts w:cs="Times New Roman"/>
                <w:iCs/>
                <w:sz w:val="24"/>
                <w:szCs w:val="24"/>
              </w:rPr>
              <w:t xml:space="preserve"> различными способами; </w:t>
            </w:r>
          </w:p>
          <w:p>
            <w:pPr>
              <w:pStyle w:val="Normal"/>
              <w:widowControl w:val="false"/>
              <w:spacing w:lineRule="exact" w:line="240" w:before="0" w:after="160"/>
              <w:contextualSpacing/>
              <w:jc w:val="both"/>
              <w:rPr>
                <w:rFonts w:cs="Times New Roman"/>
                <w:iCs/>
                <w:sz w:val="24"/>
                <w:szCs w:val="24"/>
              </w:rPr>
            </w:pPr>
            <w:r>
              <w:rPr>
                <w:rFonts w:cs="Times New Roman"/>
                <w:iCs/>
                <w:sz w:val="24"/>
                <w:szCs w:val="24"/>
              </w:rPr>
              <w:t>оценивать безопасность условий труда в соответствии с санитарно-гигиеническими нормативами;</w:t>
            </w:r>
          </w:p>
          <w:p>
            <w:pPr>
              <w:pStyle w:val="Normal"/>
              <w:widowControl w:val="false"/>
              <w:spacing w:lineRule="exact" w:line="240" w:before="0" w:after="160"/>
              <w:contextualSpacing/>
              <w:jc w:val="both"/>
              <w:rPr>
                <w:rFonts w:cs="Times New Roman"/>
                <w:iCs/>
                <w:sz w:val="24"/>
                <w:szCs w:val="24"/>
              </w:rPr>
            </w:pPr>
            <w:r>
              <w:rPr>
                <w:rFonts w:cs="Times New Roman"/>
                <w:iCs/>
                <w:sz w:val="24"/>
                <w:szCs w:val="24"/>
              </w:rPr>
              <w:t>соблюдать требования охраны труда при нахождении на строительной площадке;</w:t>
            </w:r>
          </w:p>
          <w:p>
            <w:pPr>
              <w:pStyle w:val="Normal"/>
              <w:widowControl w:val="false"/>
              <w:spacing w:lineRule="exact" w:line="240" w:before="0" w:after="160"/>
              <w:contextualSpacing/>
              <w:jc w:val="both"/>
              <w:rPr>
                <w:rFonts w:cs="Times New Roman"/>
                <w:sz w:val="24"/>
                <w:szCs w:val="24"/>
              </w:rPr>
            </w:pPr>
            <w:r>
              <w:rPr>
                <w:rFonts w:cs="Times New Roman"/>
                <w:iCs/>
                <w:sz w:val="24"/>
                <w:szCs w:val="24"/>
              </w:rPr>
              <w:t xml:space="preserve">соблюдать требования безопасности, в том числе пожарной безопасности, электробезопасности при </w:t>
            </w:r>
            <w:r>
              <w:rPr>
                <w:rFonts w:cs="Times New Roman"/>
                <w:sz w:val="24"/>
                <w:szCs w:val="24"/>
              </w:rPr>
              <w:t>облицовочных, мозаичных и декоративных работах.</w:t>
            </w:r>
          </w:p>
        </w:tc>
        <w:tc>
          <w:tcPr>
            <w:tcW w:w="1283"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r>
      <w:tr>
        <w:trPr>
          <w:trHeight w:val="1068" w:hRule="atLeast"/>
        </w:trPr>
        <w:tc>
          <w:tcPr>
            <w:tcW w:w="579" w:type="dxa"/>
            <w:vMerge w:val="restart"/>
            <w:tcBorders>
              <w:top w:val="single" w:sz="4" w:space="0" w:color="000000"/>
              <w:left w:val="single" w:sz="4" w:space="0" w:color="000000"/>
              <w:bottom w:val="single" w:sz="4" w:space="0" w:color="000000"/>
              <w:right w:val="single" w:sz="4" w:space="0" w:color="000000"/>
            </w:tcBorders>
            <w:shd w:fill="BFBFBF" w:val="clear"/>
          </w:tcPr>
          <w:p>
            <w:pPr>
              <w:pStyle w:val="Normal"/>
              <w:widowControl w:val="false"/>
              <w:spacing w:lineRule="exact" w:line="240" w:before="0" w:after="160"/>
              <w:contextualSpacing/>
              <w:jc w:val="center"/>
              <w:rPr>
                <w:rFonts w:cs="Times New Roman"/>
                <w:sz w:val="24"/>
                <w:szCs w:val="24"/>
              </w:rPr>
            </w:pPr>
            <w:r>
              <w:rPr>
                <w:rFonts w:cs="Times New Roman"/>
                <w:sz w:val="24"/>
                <w:szCs w:val="24"/>
              </w:rPr>
              <w:t>2</w:t>
            </w:r>
          </w:p>
          <w:p>
            <w:pPr>
              <w:pStyle w:val="Normal"/>
              <w:widowControl w:val="false"/>
              <w:spacing w:lineRule="exact" w:line="240" w:before="0" w:after="160"/>
              <w:contextualSpacing/>
              <w:jc w:val="center"/>
              <w:rPr>
                <w:rFonts w:ascii="Times New Roman" w:hAnsi="Times New Roman" w:cs="Times New Roman"/>
                <w:sz w:val="24"/>
                <w:szCs w:val="24"/>
              </w:rPr>
            </w:pPr>
            <w:r>
              <w:rPr>
                <w:rFonts w:cs="Times New Roman"/>
                <w:sz w:val="24"/>
                <w:szCs w:val="24"/>
              </w:rPr>
            </w:r>
          </w:p>
        </w:tc>
        <w:tc>
          <w:tcPr>
            <w:tcW w:w="77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160"/>
              <w:contextualSpacing/>
              <w:jc w:val="both"/>
              <w:rPr>
                <w:rFonts w:cs="Times New Roman"/>
                <w:b/>
                <w:b/>
                <w:sz w:val="24"/>
                <w:szCs w:val="24"/>
              </w:rPr>
            </w:pPr>
            <w:r>
              <w:rPr>
                <w:rFonts w:cs="Times New Roman"/>
                <w:b/>
                <w:sz w:val="24"/>
                <w:szCs w:val="24"/>
              </w:rPr>
              <w:t>Выполнять облицовочные работы горизонтальных, вертикальных, внутренних наклонных поверхностей зданий и сооружений.</w:t>
            </w:r>
          </w:p>
        </w:tc>
        <w:tc>
          <w:tcPr>
            <w:tcW w:w="128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160"/>
              <w:contextualSpacing/>
              <w:jc w:val="center"/>
              <w:rPr>
                <w:rFonts w:cs="Times New Roman"/>
                <w:sz w:val="24"/>
                <w:szCs w:val="24"/>
              </w:rPr>
            </w:pPr>
            <w:r>
              <w:rPr>
                <w:rFonts w:cs="Times New Roman"/>
                <w:sz w:val="24"/>
                <w:szCs w:val="24"/>
              </w:rPr>
              <w:t>59</w:t>
            </w:r>
          </w:p>
        </w:tc>
      </w:tr>
      <w:tr>
        <w:trPr>
          <w:trHeight w:val="288" w:hRule="atLeast"/>
        </w:trPr>
        <w:tc>
          <w:tcPr>
            <w:tcW w:w="579" w:type="dxa"/>
            <w:vMerge w:val="continue"/>
            <w:tcBorders>
              <w:top w:val="single" w:sz="4" w:space="0" w:color="000000"/>
              <w:left w:val="single" w:sz="4" w:space="0" w:color="000000"/>
              <w:bottom w:val="single" w:sz="4" w:space="0" w:color="000000"/>
              <w:right w:val="single" w:sz="4" w:space="0" w:color="000000"/>
            </w:tcBorders>
            <w:shd w:fill="BFBFBF" w:val="clear"/>
            <w:vAlign w:val="center"/>
          </w:tcPr>
          <w:p>
            <w:pPr>
              <w:pStyle w:val="Normal"/>
              <w:widowControl/>
              <w:suppressAutoHyphens w:val="true"/>
              <w:bidi w:val="0"/>
              <w:spacing w:lineRule="auto" w:line="276" w:before="0" w:after="200"/>
              <w:jc w:val="left"/>
              <w:rPr/>
            </w:pPr>
            <w:r>
              <w:rPr/>
            </w:r>
          </w:p>
        </w:tc>
        <w:tc>
          <w:tcPr>
            <w:tcW w:w="77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160"/>
              <w:contextualSpacing/>
              <w:jc w:val="both"/>
              <w:rPr>
                <w:rFonts w:cs="Times New Roman"/>
                <w:sz w:val="24"/>
                <w:szCs w:val="24"/>
              </w:rPr>
            </w:pPr>
            <w:r>
              <w:rPr>
                <w:rFonts w:cs="Times New Roman"/>
                <w:sz w:val="24"/>
                <w:szCs w:val="24"/>
              </w:rPr>
              <w:t>-</w:t>
            </w:r>
            <w:r>
              <w:rPr>
                <w:rFonts w:cs="Times New Roman"/>
                <w:color w:val="000000"/>
                <w:sz w:val="24"/>
                <w:szCs w:val="24"/>
              </w:rPr>
              <w:t xml:space="preserve"> </w:t>
            </w:r>
            <w:r>
              <w:rPr>
                <w:rFonts w:cs="Times New Roman"/>
                <w:sz w:val="24"/>
                <w:szCs w:val="24"/>
              </w:rPr>
              <w:t>Специалист должен знать и понимать:</w:t>
            </w:r>
          </w:p>
          <w:p>
            <w:pPr>
              <w:pStyle w:val="Normal"/>
              <w:widowControl w:val="false"/>
              <w:spacing w:lineRule="exact" w:line="240" w:before="0" w:after="160"/>
              <w:contextualSpacing/>
              <w:jc w:val="both"/>
              <w:rPr>
                <w:rFonts w:cs="Times New Roman"/>
                <w:sz w:val="24"/>
                <w:szCs w:val="24"/>
              </w:rPr>
            </w:pPr>
            <w:r>
              <w:rPr>
                <w:rFonts w:cs="Times New Roman"/>
                <w:sz w:val="24"/>
                <w:szCs w:val="24"/>
              </w:rPr>
              <w:t>виды, назначение и принцип действия</w:t>
            </w:r>
            <w:r>
              <w:rPr>
                <w:rFonts w:cs="Times New Roman"/>
                <w:iCs/>
                <w:sz w:val="24"/>
                <w:szCs w:val="24"/>
              </w:rPr>
              <w:t xml:space="preserve"> электрифицированного, ручного оборудования и инструмента</w:t>
            </w:r>
            <w:r>
              <w:rPr>
                <w:rFonts w:cs="Times New Roman"/>
                <w:sz w:val="24"/>
                <w:szCs w:val="24"/>
              </w:rPr>
              <w:t xml:space="preserve"> при проведении облицовочных, мозаичных и декоративных работ</w:t>
            </w:r>
            <w:r>
              <w:rPr>
                <w:rFonts w:cs="Times New Roman"/>
                <w:iCs/>
                <w:sz w:val="24"/>
                <w:szCs w:val="24"/>
              </w:rPr>
              <w:t>;</w:t>
            </w:r>
          </w:p>
          <w:p>
            <w:pPr>
              <w:pStyle w:val="Normal"/>
              <w:widowControl w:val="false"/>
              <w:spacing w:lineRule="exact" w:line="240" w:before="0" w:after="160"/>
              <w:contextualSpacing/>
              <w:jc w:val="both"/>
              <w:rPr>
                <w:rFonts w:cs="Times New Roman"/>
                <w:sz w:val="24"/>
                <w:szCs w:val="24"/>
              </w:rPr>
            </w:pPr>
            <w:r>
              <w:rPr>
                <w:rFonts w:cs="Times New Roman"/>
                <w:sz w:val="24"/>
                <w:szCs w:val="24"/>
              </w:rPr>
              <w:t xml:space="preserve"> </w:t>
            </w:r>
            <w:r>
              <w:rPr>
                <w:rFonts w:cs="Times New Roman"/>
                <w:sz w:val="24"/>
                <w:szCs w:val="24"/>
              </w:rPr>
              <w:t>виды, свойства и назначение материалов при проведении облицовочных, мозаичных и декоративных работ</w:t>
            </w:r>
            <w:r>
              <w:rPr>
                <w:rFonts w:cs="Times New Roman"/>
                <w:iCs/>
                <w:sz w:val="24"/>
                <w:szCs w:val="24"/>
              </w:rPr>
              <w:t xml:space="preserve"> различными способами; правила чтения рабочих чертежей и схемы;</w:t>
            </w:r>
            <w:r>
              <w:rPr>
                <w:rFonts w:cs="Times New Roman"/>
                <w:sz w:val="24"/>
                <w:szCs w:val="24"/>
              </w:rPr>
              <w:t xml:space="preserve"> </w:t>
            </w:r>
          </w:p>
          <w:p>
            <w:pPr>
              <w:pStyle w:val="Normal"/>
              <w:widowControl w:val="false"/>
              <w:spacing w:lineRule="exact" w:line="240" w:before="0" w:after="160"/>
              <w:contextualSpacing/>
              <w:jc w:val="both"/>
              <w:rPr>
                <w:rFonts w:cs="Times New Roman"/>
                <w:sz w:val="24"/>
                <w:szCs w:val="24"/>
              </w:rPr>
            </w:pPr>
            <w:r>
              <w:rPr>
                <w:rFonts w:cs="Times New Roman"/>
                <w:sz w:val="24"/>
                <w:szCs w:val="24"/>
              </w:rPr>
              <w:t>требования инструкций и регламентов;</w:t>
            </w:r>
          </w:p>
          <w:p>
            <w:pPr>
              <w:pStyle w:val="Normal"/>
              <w:widowControl w:val="false"/>
              <w:spacing w:lineRule="exact" w:line="240" w:before="0" w:after="160"/>
              <w:contextualSpacing/>
              <w:jc w:val="both"/>
              <w:rPr>
                <w:rFonts w:cs="Times New Roman"/>
                <w:sz w:val="24"/>
                <w:szCs w:val="24"/>
              </w:rPr>
            </w:pPr>
            <w:r>
              <w:rPr>
                <w:rFonts w:cs="Times New Roman"/>
                <w:iCs/>
                <w:sz w:val="24"/>
                <w:szCs w:val="24"/>
              </w:rPr>
              <w:t xml:space="preserve"> </w:t>
            </w:r>
            <w:r>
              <w:rPr>
                <w:rFonts w:cs="Times New Roman"/>
                <w:sz w:val="24"/>
                <w:szCs w:val="24"/>
              </w:rPr>
              <w:t xml:space="preserve">технологии выполнения облицовочных работ; </w:t>
            </w:r>
          </w:p>
          <w:p>
            <w:pPr>
              <w:pStyle w:val="Normal"/>
              <w:widowControl w:val="false"/>
              <w:spacing w:lineRule="exact" w:line="240" w:before="0" w:after="160"/>
              <w:contextualSpacing/>
              <w:jc w:val="both"/>
              <w:rPr>
                <w:rFonts w:cs="Times New Roman"/>
                <w:iCs/>
                <w:sz w:val="24"/>
                <w:szCs w:val="24"/>
              </w:rPr>
            </w:pPr>
            <w:r>
              <w:rPr>
                <w:rFonts w:cs="Times New Roman"/>
                <w:iCs/>
                <w:sz w:val="24"/>
                <w:szCs w:val="24"/>
              </w:rPr>
              <w:t>требования безопасности условий труда в соответствии с санитарно-гигиеническими нормативами;</w:t>
            </w:r>
          </w:p>
          <w:p>
            <w:pPr>
              <w:pStyle w:val="Normal"/>
              <w:widowControl w:val="false"/>
              <w:spacing w:lineRule="exact" w:line="240" w:before="0" w:after="160"/>
              <w:contextualSpacing/>
              <w:jc w:val="both"/>
              <w:rPr>
                <w:rFonts w:cs="Times New Roman"/>
                <w:iCs/>
                <w:sz w:val="24"/>
                <w:szCs w:val="24"/>
              </w:rPr>
            </w:pPr>
            <w:r>
              <w:rPr>
                <w:rFonts w:cs="Times New Roman"/>
                <w:iCs/>
                <w:sz w:val="24"/>
                <w:szCs w:val="24"/>
              </w:rPr>
              <w:t xml:space="preserve"> </w:t>
            </w:r>
            <w:r>
              <w:rPr>
                <w:rFonts w:cs="Times New Roman"/>
                <w:iCs/>
                <w:sz w:val="24"/>
                <w:szCs w:val="24"/>
              </w:rPr>
              <w:t>требования охраны труда при нахождении на строительной площадке;</w:t>
            </w:r>
          </w:p>
          <w:p>
            <w:pPr>
              <w:pStyle w:val="Normal"/>
              <w:widowControl w:val="false"/>
              <w:spacing w:lineRule="exact" w:line="240" w:before="0" w:after="160"/>
              <w:contextualSpacing/>
              <w:jc w:val="both"/>
              <w:rPr>
                <w:rFonts w:cs="Times New Roman"/>
                <w:sz w:val="24"/>
                <w:szCs w:val="24"/>
              </w:rPr>
            </w:pPr>
            <w:r>
              <w:rPr>
                <w:rFonts w:cs="Times New Roman"/>
                <w:iCs/>
                <w:sz w:val="24"/>
                <w:szCs w:val="24"/>
              </w:rPr>
              <w:t xml:space="preserve"> </w:t>
            </w:r>
            <w:r>
              <w:rPr>
                <w:rFonts w:cs="Times New Roman"/>
                <w:iCs/>
                <w:sz w:val="24"/>
                <w:szCs w:val="24"/>
              </w:rPr>
              <w:t>требования безопасности, в том числе пожарной безопасности, электробезопасности при ведении</w:t>
            </w:r>
            <w:r>
              <w:rPr>
                <w:rFonts w:cs="Times New Roman"/>
                <w:sz w:val="24"/>
                <w:szCs w:val="24"/>
              </w:rPr>
              <w:t xml:space="preserve"> облицовочных, мозаичных и декоративных</w:t>
            </w:r>
            <w:r>
              <w:rPr>
                <w:rFonts w:cs="Times New Roman"/>
                <w:iCs/>
                <w:sz w:val="24"/>
                <w:szCs w:val="24"/>
              </w:rPr>
              <w:t xml:space="preserve"> </w:t>
            </w:r>
            <w:r>
              <w:rPr>
                <w:rFonts w:cs="Times New Roman"/>
                <w:sz w:val="24"/>
                <w:szCs w:val="24"/>
              </w:rPr>
              <w:t>работ.</w:t>
            </w:r>
          </w:p>
        </w:tc>
        <w:tc>
          <w:tcPr>
            <w:tcW w:w="1283"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r>
      <w:tr>
        <w:trPr>
          <w:trHeight w:val="336" w:hRule="atLeast"/>
        </w:trPr>
        <w:tc>
          <w:tcPr>
            <w:tcW w:w="579" w:type="dxa"/>
            <w:vMerge w:val="continue"/>
            <w:tcBorders>
              <w:top w:val="single" w:sz="4" w:space="0" w:color="000000"/>
              <w:left w:val="single" w:sz="4" w:space="0" w:color="000000"/>
              <w:bottom w:val="single" w:sz="4" w:space="0" w:color="000000"/>
              <w:right w:val="single" w:sz="4" w:space="0" w:color="000000"/>
            </w:tcBorders>
            <w:shd w:fill="BFBFBF" w:val="clear"/>
            <w:vAlign w:val="center"/>
          </w:tcPr>
          <w:p>
            <w:pPr>
              <w:pStyle w:val="Normal"/>
              <w:widowControl/>
              <w:suppressAutoHyphens w:val="true"/>
              <w:bidi w:val="0"/>
              <w:spacing w:lineRule="auto" w:line="276" w:before="0" w:after="200"/>
              <w:jc w:val="left"/>
              <w:rPr/>
            </w:pPr>
            <w:r>
              <w:rPr/>
            </w:r>
          </w:p>
        </w:tc>
        <w:tc>
          <w:tcPr>
            <w:tcW w:w="77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160"/>
              <w:contextualSpacing/>
              <w:jc w:val="both"/>
              <w:rPr>
                <w:rFonts w:cs="Times New Roman"/>
                <w:sz w:val="24"/>
                <w:szCs w:val="24"/>
              </w:rPr>
            </w:pPr>
            <w:r>
              <w:rPr>
                <w:rFonts w:cs="Times New Roman"/>
                <w:sz w:val="24"/>
                <w:szCs w:val="24"/>
              </w:rPr>
              <w:t>- Специалист должен уметь:</w:t>
            </w:r>
          </w:p>
          <w:p>
            <w:pPr>
              <w:pStyle w:val="Normal"/>
              <w:widowControl w:val="false"/>
              <w:spacing w:lineRule="exact" w:line="240" w:before="0" w:after="160"/>
              <w:contextualSpacing/>
              <w:jc w:val="both"/>
              <w:rPr>
                <w:rFonts w:cs="Times New Roman"/>
                <w:sz w:val="24"/>
                <w:szCs w:val="24"/>
              </w:rPr>
            </w:pPr>
            <w:r>
              <w:rPr>
                <w:rFonts w:cs="Times New Roman"/>
                <w:sz w:val="24"/>
                <w:szCs w:val="24"/>
              </w:rPr>
              <w:t>п</w:t>
            </w:r>
            <w:r>
              <w:rPr>
                <w:rFonts w:cs="Times New Roman"/>
                <w:iCs/>
                <w:sz w:val="24"/>
                <w:szCs w:val="24"/>
              </w:rPr>
              <w:t>рименять электрифицированное, ручное оборудование и инструменты</w:t>
            </w:r>
            <w:r>
              <w:rPr>
                <w:rFonts w:cs="Times New Roman"/>
                <w:sz w:val="24"/>
                <w:szCs w:val="24"/>
              </w:rPr>
              <w:t xml:space="preserve"> при проведении облицовочных, мозаичных и декоративных работ</w:t>
            </w:r>
            <w:r>
              <w:rPr>
                <w:rFonts w:cs="Times New Roman"/>
                <w:iCs/>
                <w:sz w:val="24"/>
                <w:szCs w:val="24"/>
              </w:rPr>
              <w:t>;</w:t>
            </w:r>
          </w:p>
          <w:p>
            <w:pPr>
              <w:pStyle w:val="Normal"/>
              <w:widowControl w:val="false"/>
              <w:spacing w:lineRule="exact" w:line="240" w:before="0" w:after="160"/>
              <w:contextualSpacing/>
              <w:jc w:val="both"/>
              <w:rPr>
                <w:rFonts w:cs="Times New Roman"/>
                <w:sz w:val="24"/>
                <w:szCs w:val="24"/>
              </w:rPr>
            </w:pPr>
            <w:r>
              <w:rPr>
                <w:rFonts w:cs="Times New Roman"/>
                <w:sz w:val="24"/>
                <w:szCs w:val="24"/>
              </w:rPr>
              <w:t>использовать различные материалы при проведении облицовочных, мозаичных и декоративных работ</w:t>
            </w:r>
            <w:r>
              <w:rPr>
                <w:rFonts w:cs="Times New Roman"/>
                <w:iCs/>
                <w:sz w:val="24"/>
                <w:szCs w:val="24"/>
              </w:rPr>
              <w:t xml:space="preserve"> различными способами; </w:t>
            </w:r>
          </w:p>
          <w:p>
            <w:pPr>
              <w:pStyle w:val="Normal"/>
              <w:widowControl w:val="false"/>
              <w:spacing w:lineRule="exact" w:line="240" w:before="0" w:after="160"/>
              <w:contextualSpacing/>
              <w:jc w:val="both"/>
              <w:rPr>
                <w:rFonts w:cs="Times New Roman"/>
                <w:iCs/>
                <w:sz w:val="24"/>
                <w:szCs w:val="24"/>
              </w:rPr>
            </w:pPr>
            <w:r>
              <w:rPr>
                <w:rFonts w:cs="Times New Roman"/>
                <w:iCs/>
                <w:sz w:val="24"/>
                <w:szCs w:val="24"/>
              </w:rPr>
              <w:t xml:space="preserve">читать рабочие чертежи и схемы; </w:t>
            </w:r>
          </w:p>
          <w:p>
            <w:pPr>
              <w:pStyle w:val="Normal"/>
              <w:widowControl w:val="false"/>
              <w:spacing w:lineRule="exact" w:line="240" w:before="0" w:after="160"/>
              <w:contextualSpacing/>
              <w:jc w:val="both"/>
              <w:rPr>
                <w:rFonts w:cs="Times New Roman"/>
                <w:sz w:val="24"/>
                <w:szCs w:val="24"/>
              </w:rPr>
            </w:pPr>
            <w:r>
              <w:rPr>
                <w:rFonts w:cs="Times New Roman"/>
                <w:sz w:val="24"/>
                <w:szCs w:val="24"/>
              </w:rPr>
              <w:t>производить сортировку и подготовку плиток, производить обработку кромок плиток;</w:t>
            </w:r>
          </w:p>
          <w:p>
            <w:pPr>
              <w:pStyle w:val="Normal"/>
              <w:widowControl w:val="false"/>
              <w:spacing w:lineRule="exact" w:line="240" w:before="0" w:after="160"/>
              <w:contextualSpacing/>
              <w:jc w:val="both"/>
              <w:rPr>
                <w:rFonts w:cs="Times New Roman"/>
                <w:sz w:val="24"/>
                <w:szCs w:val="24"/>
              </w:rPr>
            </w:pPr>
            <w:r>
              <w:rPr>
                <w:rFonts w:cs="Times New Roman"/>
                <w:sz w:val="24"/>
                <w:szCs w:val="24"/>
              </w:rPr>
              <w:t>производить резку под нужный размер и сверление плитки;</w:t>
            </w:r>
          </w:p>
          <w:p>
            <w:pPr>
              <w:pStyle w:val="Normal"/>
              <w:widowControl w:val="false"/>
              <w:spacing w:lineRule="exact" w:line="240" w:before="0" w:after="160"/>
              <w:contextualSpacing/>
              <w:jc w:val="both"/>
              <w:rPr>
                <w:rFonts w:cs="Times New Roman"/>
                <w:sz w:val="24"/>
                <w:szCs w:val="24"/>
              </w:rPr>
            </w:pPr>
            <w:r>
              <w:rPr>
                <w:rFonts w:cs="Times New Roman"/>
                <w:sz w:val="24"/>
                <w:szCs w:val="24"/>
              </w:rPr>
              <w:t xml:space="preserve">применять технологии выполнения облицовочных работ; </w:t>
            </w:r>
          </w:p>
          <w:p>
            <w:pPr>
              <w:pStyle w:val="Normal"/>
              <w:widowControl w:val="false"/>
              <w:spacing w:lineRule="exact" w:line="240" w:before="0" w:after="160"/>
              <w:contextualSpacing/>
              <w:jc w:val="both"/>
              <w:rPr>
                <w:rFonts w:cs="Times New Roman"/>
                <w:iCs/>
                <w:sz w:val="24"/>
                <w:szCs w:val="24"/>
              </w:rPr>
            </w:pPr>
            <w:r>
              <w:rPr>
                <w:rFonts w:cs="Times New Roman"/>
                <w:iCs/>
                <w:sz w:val="24"/>
                <w:szCs w:val="24"/>
              </w:rPr>
              <w:t>оценивать безопасность условий труда в соответствии с санитарно-гигиеническими нормативами;</w:t>
            </w:r>
          </w:p>
          <w:p>
            <w:pPr>
              <w:pStyle w:val="Normal"/>
              <w:widowControl w:val="false"/>
              <w:spacing w:lineRule="exact" w:line="240" w:before="0" w:after="160"/>
              <w:contextualSpacing/>
              <w:jc w:val="both"/>
              <w:rPr>
                <w:rFonts w:cs="Times New Roman"/>
                <w:iCs/>
                <w:sz w:val="24"/>
                <w:szCs w:val="24"/>
              </w:rPr>
            </w:pPr>
            <w:r>
              <w:rPr>
                <w:rFonts w:cs="Times New Roman"/>
                <w:iCs/>
                <w:sz w:val="24"/>
                <w:szCs w:val="24"/>
              </w:rPr>
              <w:t xml:space="preserve">соблюдать требования охраны труда при нахождении на строительной площадке; </w:t>
            </w:r>
          </w:p>
          <w:p>
            <w:pPr>
              <w:pStyle w:val="Normal"/>
              <w:widowControl w:val="false"/>
              <w:spacing w:lineRule="exact" w:line="240" w:before="0" w:after="160"/>
              <w:contextualSpacing/>
              <w:jc w:val="both"/>
              <w:rPr>
                <w:rFonts w:cs="Times New Roman"/>
                <w:sz w:val="24"/>
                <w:szCs w:val="24"/>
              </w:rPr>
            </w:pPr>
            <w:r>
              <w:rPr>
                <w:rFonts w:cs="Times New Roman"/>
                <w:iCs/>
                <w:sz w:val="24"/>
                <w:szCs w:val="24"/>
              </w:rPr>
              <w:t xml:space="preserve">соблюдать требования безопасности, в том числе пожарной безопасности, электробезопасности при </w:t>
            </w:r>
            <w:r>
              <w:rPr>
                <w:rFonts w:cs="Times New Roman"/>
                <w:sz w:val="24"/>
                <w:szCs w:val="24"/>
              </w:rPr>
              <w:t>облицовочных, мозаичных и декоративных работах.</w:t>
            </w:r>
          </w:p>
        </w:tc>
        <w:tc>
          <w:tcPr>
            <w:tcW w:w="1283"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r>
      <w:tr>
        <w:trPr>
          <w:trHeight w:val="480" w:hRule="atLeast"/>
        </w:trPr>
        <w:tc>
          <w:tcPr>
            <w:tcW w:w="579" w:type="dxa"/>
            <w:vMerge w:val="restart"/>
            <w:tcBorders>
              <w:top w:val="single" w:sz="4" w:space="0" w:color="000000"/>
              <w:left w:val="single" w:sz="4" w:space="0" w:color="000000"/>
              <w:bottom w:val="single" w:sz="4" w:space="0" w:color="000000"/>
              <w:right w:val="single" w:sz="4" w:space="0" w:color="000000"/>
            </w:tcBorders>
            <w:shd w:fill="BFBFBF" w:val="clear"/>
          </w:tcPr>
          <w:p>
            <w:pPr>
              <w:pStyle w:val="Normal"/>
              <w:widowControl w:val="false"/>
              <w:spacing w:lineRule="exact" w:line="240" w:before="0" w:after="160"/>
              <w:contextualSpacing/>
              <w:jc w:val="center"/>
              <w:rPr>
                <w:rFonts w:cs="Times New Roman"/>
                <w:sz w:val="24"/>
                <w:szCs w:val="24"/>
              </w:rPr>
            </w:pPr>
            <w:r>
              <w:rPr>
                <w:rFonts w:cs="Times New Roman"/>
                <w:sz w:val="24"/>
                <w:szCs w:val="24"/>
              </w:rPr>
              <w:t>3</w:t>
            </w:r>
          </w:p>
        </w:tc>
        <w:tc>
          <w:tcPr>
            <w:tcW w:w="77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160"/>
              <w:contextualSpacing/>
              <w:jc w:val="both"/>
              <w:rPr>
                <w:rFonts w:cs="Times New Roman"/>
                <w:b/>
                <w:b/>
                <w:iCs/>
                <w:sz w:val="24"/>
                <w:szCs w:val="24"/>
              </w:rPr>
            </w:pPr>
            <w:r>
              <w:rPr>
                <w:rFonts w:cs="Times New Roman"/>
                <w:b/>
                <w:iCs/>
                <w:sz w:val="24"/>
                <w:szCs w:val="24"/>
              </w:rPr>
              <w:t>Устраивать декоративные и художественные мозаичные поверхности.</w:t>
            </w:r>
          </w:p>
        </w:tc>
        <w:tc>
          <w:tcPr>
            <w:tcW w:w="128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160"/>
              <w:contextualSpacing/>
              <w:jc w:val="center"/>
              <w:rPr>
                <w:rFonts w:cs="Times New Roman"/>
                <w:sz w:val="24"/>
                <w:szCs w:val="24"/>
              </w:rPr>
            </w:pPr>
            <w:r>
              <w:rPr>
                <w:rFonts w:cs="Times New Roman"/>
                <w:sz w:val="24"/>
                <w:szCs w:val="24"/>
              </w:rPr>
              <w:t>17</w:t>
            </w:r>
          </w:p>
        </w:tc>
      </w:tr>
      <w:tr>
        <w:trPr>
          <w:trHeight w:val="243" w:hRule="atLeast"/>
        </w:trPr>
        <w:tc>
          <w:tcPr>
            <w:tcW w:w="579" w:type="dxa"/>
            <w:vMerge w:val="continue"/>
            <w:tcBorders>
              <w:top w:val="single" w:sz="4" w:space="0" w:color="000000"/>
              <w:left w:val="single" w:sz="4" w:space="0" w:color="000000"/>
              <w:bottom w:val="single" w:sz="4" w:space="0" w:color="000000"/>
              <w:right w:val="single" w:sz="4" w:space="0" w:color="000000"/>
            </w:tcBorders>
            <w:shd w:fill="BFBFBF" w:val="clear"/>
            <w:vAlign w:val="center"/>
          </w:tcPr>
          <w:p>
            <w:pPr>
              <w:pStyle w:val="Normal"/>
              <w:widowControl/>
              <w:suppressAutoHyphens w:val="true"/>
              <w:bidi w:val="0"/>
              <w:spacing w:lineRule="auto" w:line="276" w:before="0" w:after="200"/>
              <w:jc w:val="left"/>
              <w:rPr/>
            </w:pPr>
            <w:r>
              <w:rPr/>
            </w:r>
          </w:p>
        </w:tc>
        <w:tc>
          <w:tcPr>
            <w:tcW w:w="77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160"/>
              <w:contextualSpacing/>
              <w:jc w:val="both"/>
              <w:rPr>
                <w:rFonts w:cs="Times New Roman"/>
                <w:sz w:val="24"/>
                <w:szCs w:val="24"/>
              </w:rPr>
            </w:pPr>
            <w:r>
              <w:rPr>
                <w:rFonts w:cs="Times New Roman"/>
                <w:sz w:val="24"/>
                <w:szCs w:val="24"/>
              </w:rPr>
              <w:t>-</w:t>
            </w:r>
            <w:r>
              <w:rPr>
                <w:rFonts w:cs="Times New Roman"/>
                <w:color w:val="000000"/>
                <w:sz w:val="24"/>
                <w:szCs w:val="24"/>
              </w:rPr>
              <w:t xml:space="preserve"> </w:t>
            </w:r>
            <w:r>
              <w:rPr>
                <w:rFonts w:cs="Times New Roman"/>
                <w:sz w:val="24"/>
                <w:szCs w:val="24"/>
              </w:rPr>
              <w:t>Специалист должен знать и понимать:</w:t>
            </w:r>
          </w:p>
          <w:p>
            <w:pPr>
              <w:pStyle w:val="Normal"/>
              <w:widowControl w:val="false"/>
              <w:spacing w:lineRule="exact" w:line="240" w:before="0" w:after="160"/>
              <w:contextualSpacing/>
              <w:jc w:val="both"/>
              <w:rPr>
                <w:rFonts w:cs="Times New Roman"/>
                <w:sz w:val="24"/>
                <w:szCs w:val="24"/>
              </w:rPr>
            </w:pPr>
            <w:r>
              <w:rPr>
                <w:rFonts w:cs="Times New Roman"/>
                <w:sz w:val="24"/>
                <w:szCs w:val="24"/>
              </w:rPr>
              <w:t>виды, назначение и принцип действия</w:t>
            </w:r>
            <w:r>
              <w:rPr>
                <w:rFonts w:cs="Times New Roman"/>
                <w:iCs/>
                <w:sz w:val="24"/>
                <w:szCs w:val="24"/>
              </w:rPr>
              <w:t xml:space="preserve"> электрифицированного, ручного оборудования и инструмента</w:t>
            </w:r>
            <w:r>
              <w:rPr>
                <w:rFonts w:cs="Times New Roman"/>
                <w:sz w:val="24"/>
                <w:szCs w:val="24"/>
              </w:rPr>
              <w:t xml:space="preserve"> при проведении облицовочных, мозаичных и декоративных работ</w:t>
            </w:r>
            <w:r>
              <w:rPr>
                <w:rFonts w:cs="Times New Roman"/>
                <w:iCs/>
                <w:sz w:val="24"/>
                <w:szCs w:val="24"/>
              </w:rPr>
              <w:t>;</w:t>
            </w:r>
          </w:p>
          <w:p>
            <w:pPr>
              <w:pStyle w:val="Normal"/>
              <w:widowControl w:val="false"/>
              <w:spacing w:lineRule="exact" w:line="240" w:before="0" w:after="160"/>
              <w:contextualSpacing/>
              <w:jc w:val="both"/>
              <w:rPr>
                <w:rFonts w:cs="Times New Roman"/>
                <w:sz w:val="24"/>
                <w:szCs w:val="24"/>
              </w:rPr>
            </w:pPr>
            <w:r>
              <w:rPr>
                <w:rFonts w:cs="Times New Roman"/>
                <w:sz w:val="24"/>
                <w:szCs w:val="24"/>
              </w:rPr>
              <w:t xml:space="preserve"> </w:t>
            </w:r>
            <w:r>
              <w:rPr>
                <w:rFonts w:cs="Times New Roman"/>
                <w:sz w:val="24"/>
                <w:szCs w:val="24"/>
              </w:rPr>
              <w:t>виды, свойства и назначение материалов при проведении облицовочных, мозаичных и декоративных работ</w:t>
            </w:r>
            <w:r>
              <w:rPr>
                <w:rFonts w:cs="Times New Roman"/>
                <w:iCs/>
                <w:sz w:val="24"/>
                <w:szCs w:val="24"/>
              </w:rPr>
              <w:t xml:space="preserve"> различными способами; правила чтения рабочих чертежей и схемы;</w:t>
            </w:r>
          </w:p>
          <w:p>
            <w:pPr>
              <w:pStyle w:val="Normal"/>
              <w:widowControl w:val="false"/>
              <w:spacing w:lineRule="exact" w:line="240" w:before="0" w:after="160"/>
              <w:contextualSpacing/>
              <w:jc w:val="both"/>
              <w:rPr>
                <w:rFonts w:cs="Times New Roman"/>
                <w:sz w:val="24"/>
                <w:szCs w:val="24"/>
              </w:rPr>
            </w:pPr>
            <w:r>
              <w:rPr>
                <w:rFonts w:cs="Times New Roman"/>
                <w:sz w:val="24"/>
                <w:szCs w:val="24"/>
              </w:rPr>
              <w:t xml:space="preserve"> </w:t>
            </w:r>
            <w:r>
              <w:rPr>
                <w:rFonts w:cs="Times New Roman"/>
                <w:sz w:val="24"/>
                <w:szCs w:val="24"/>
              </w:rPr>
              <w:t>требования инструкций и регламентов;</w:t>
            </w:r>
            <w:r>
              <w:rPr>
                <w:rFonts w:cs="Times New Roman"/>
                <w:iCs/>
                <w:sz w:val="24"/>
                <w:szCs w:val="24"/>
              </w:rPr>
              <w:t xml:space="preserve"> </w:t>
            </w:r>
          </w:p>
          <w:p>
            <w:pPr>
              <w:pStyle w:val="Normal"/>
              <w:widowControl w:val="false"/>
              <w:spacing w:lineRule="exact" w:line="240" w:before="0" w:after="160"/>
              <w:contextualSpacing/>
              <w:jc w:val="both"/>
              <w:rPr>
                <w:rFonts w:cs="Times New Roman"/>
                <w:sz w:val="24"/>
                <w:szCs w:val="24"/>
              </w:rPr>
            </w:pPr>
            <w:r>
              <w:rPr>
                <w:rFonts w:cs="Times New Roman"/>
                <w:sz w:val="24"/>
                <w:szCs w:val="24"/>
              </w:rPr>
              <w:t>технологии</w:t>
            </w:r>
            <w:r>
              <w:rPr>
                <w:rFonts w:cs="Times New Roman"/>
                <w:iCs/>
                <w:sz w:val="24"/>
                <w:szCs w:val="24"/>
              </w:rPr>
              <w:t xml:space="preserve"> </w:t>
            </w:r>
            <w:r>
              <w:rPr>
                <w:rFonts w:cs="Times New Roman"/>
                <w:sz w:val="24"/>
                <w:szCs w:val="24"/>
              </w:rPr>
              <w:t>при выполнении мозаичных и декоративных работ</w:t>
            </w:r>
            <w:r>
              <w:rPr>
                <w:rFonts w:cs="Times New Roman"/>
                <w:iCs/>
                <w:sz w:val="24"/>
                <w:szCs w:val="24"/>
              </w:rPr>
              <w:t xml:space="preserve">; </w:t>
            </w:r>
          </w:p>
          <w:p>
            <w:pPr>
              <w:pStyle w:val="Normal"/>
              <w:widowControl w:val="false"/>
              <w:spacing w:lineRule="exact" w:line="240" w:before="0" w:after="160"/>
              <w:contextualSpacing/>
              <w:jc w:val="both"/>
              <w:rPr>
                <w:rFonts w:cs="Times New Roman"/>
                <w:iCs/>
                <w:sz w:val="24"/>
                <w:szCs w:val="24"/>
              </w:rPr>
            </w:pPr>
            <w:r>
              <w:rPr>
                <w:rFonts w:cs="Times New Roman"/>
                <w:iCs/>
                <w:sz w:val="24"/>
                <w:szCs w:val="24"/>
              </w:rPr>
              <w:t xml:space="preserve">требования безопасности условий труда в соответствии с санитарно-гигиеническими нормативами; </w:t>
            </w:r>
          </w:p>
          <w:p>
            <w:pPr>
              <w:pStyle w:val="Normal"/>
              <w:widowControl w:val="false"/>
              <w:spacing w:lineRule="exact" w:line="240" w:before="0" w:after="160"/>
              <w:contextualSpacing/>
              <w:jc w:val="both"/>
              <w:rPr>
                <w:rFonts w:cs="Times New Roman"/>
                <w:iCs/>
                <w:sz w:val="24"/>
                <w:szCs w:val="24"/>
              </w:rPr>
            </w:pPr>
            <w:r>
              <w:rPr>
                <w:rFonts w:cs="Times New Roman"/>
                <w:iCs/>
                <w:sz w:val="24"/>
                <w:szCs w:val="24"/>
              </w:rPr>
              <w:t>требования охраны труда при нахождении на строительной площадке;</w:t>
            </w:r>
          </w:p>
          <w:p>
            <w:pPr>
              <w:pStyle w:val="Normal"/>
              <w:widowControl w:val="false"/>
              <w:spacing w:lineRule="exact" w:line="240" w:before="0" w:after="160"/>
              <w:contextualSpacing/>
              <w:jc w:val="both"/>
              <w:rPr>
                <w:rFonts w:cs="Times New Roman"/>
                <w:sz w:val="24"/>
                <w:szCs w:val="24"/>
              </w:rPr>
            </w:pPr>
            <w:r>
              <w:rPr>
                <w:rFonts w:cs="Times New Roman"/>
                <w:iCs/>
                <w:sz w:val="24"/>
                <w:szCs w:val="24"/>
              </w:rPr>
              <w:t xml:space="preserve"> </w:t>
            </w:r>
            <w:r>
              <w:rPr>
                <w:rFonts w:cs="Times New Roman"/>
                <w:iCs/>
                <w:sz w:val="24"/>
                <w:szCs w:val="24"/>
              </w:rPr>
              <w:t>требования безопасности, в том числе пожарной безопасности, электробезопасности при ведении</w:t>
            </w:r>
            <w:r>
              <w:rPr>
                <w:rFonts w:cs="Times New Roman"/>
                <w:sz w:val="24"/>
                <w:szCs w:val="24"/>
              </w:rPr>
              <w:t xml:space="preserve"> облицовочных, мозаичных и декоративных</w:t>
            </w:r>
            <w:r>
              <w:rPr>
                <w:rFonts w:cs="Times New Roman"/>
                <w:iCs/>
                <w:sz w:val="24"/>
                <w:szCs w:val="24"/>
              </w:rPr>
              <w:t xml:space="preserve"> </w:t>
            </w:r>
            <w:r>
              <w:rPr>
                <w:rFonts w:cs="Times New Roman"/>
                <w:sz w:val="24"/>
                <w:szCs w:val="24"/>
              </w:rPr>
              <w:t>работ.</w:t>
            </w:r>
          </w:p>
        </w:tc>
        <w:tc>
          <w:tcPr>
            <w:tcW w:w="1283"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r>
      <w:tr>
        <w:trPr>
          <w:trHeight w:val="252" w:hRule="atLeast"/>
        </w:trPr>
        <w:tc>
          <w:tcPr>
            <w:tcW w:w="579" w:type="dxa"/>
            <w:vMerge w:val="continue"/>
            <w:tcBorders>
              <w:top w:val="single" w:sz="4" w:space="0" w:color="000000"/>
              <w:left w:val="single" w:sz="4" w:space="0" w:color="000000"/>
              <w:bottom w:val="single" w:sz="4" w:space="0" w:color="000000"/>
              <w:right w:val="single" w:sz="4" w:space="0" w:color="000000"/>
            </w:tcBorders>
            <w:shd w:fill="BFBFBF" w:val="clear"/>
            <w:vAlign w:val="center"/>
          </w:tcPr>
          <w:p>
            <w:pPr>
              <w:pStyle w:val="Normal"/>
              <w:widowControl/>
              <w:suppressAutoHyphens w:val="true"/>
              <w:bidi w:val="0"/>
              <w:spacing w:lineRule="auto" w:line="276" w:before="0" w:after="200"/>
              <w:jc w:val="left"/>
              <w:rPr/>
            </w:pPr>
            <w:r>
              <w:rPr/>
            </w:r>
          </w:p>
        </w:tc>
        <w:tc>
          <w:tcPr>
            <w:tcW w:w="77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160"/>
              <w:contextualSpacing/>
              <w:jc w:val="both"/>
              <w:rPr>
                <w:rFonts w:cs="Times New Roman"/>
                <w:sz w:val="24"/>
                <w:szCs w:val="24"/>
              </w:rPr>
            </w:pPr>
            <w:r>
              <w:rPr>
                <w:rFonts w:cs="Times New Roman"/>
                <w:sz w:val="24"/>
                <w:szCs w:val="24"/>
              </w:rPr>
              <w:t>-</w:t>
            </w:r>
            <w:r>
              <w:rPr>
                <w:rFonts w:cs="Times New Roman"/>
                <w:color w:val="000000"/>
                <w:sz w:val="24"/>
                <w:szCs w:val="24"/>
              </w:rPr>
              <w:t xml:space="preserve"> </w:t>
            </w:r>
            <w:r>
              <w:rPr>
                <w:rFonts w:cs="Times New Roman"/>
                <w:sz w:val="24"/>
                <w:szCs w:val="24"/>
              </w:rPr>
              <w:t>Специалист должен уметь:</w:t>
            </w:r>
          </w:p>
          <w:p>
            <w:pPr>
              <w:pStyle w:val="Normal"/>
              <w:widowControl w:val="false"/>
              <w:spacing w:lineRule="exact" w:line="240" w:before="0" w:after="160"/>
              <w:contextualSpacing/>
              <w:jc w:val="both"/>
              <w:rPr>
                <w:rFonts w:cs="Times New Roman"/>
                <w:sz w:val="24"/>
                <w:szCs w:val="24"/>
              </w:rPr>
            </w:pPr>
            <w:r>
              <w:rPr>
                <w:rFonts w:cs="Times New Roman"/>
                <w:sz w:val="24"/>
                <w:szCs w:val="24"/>
              </w:rPr>
              <w:t>п</w:t>
            </w:r>
            <w:r>
              <w:rPr>
                <w:rFonts w:cs="Times New Roman"/>
                <w:iCs/>
                <w:sz w:val="24"/>
                <w:szCs w:val="24"/>
              </w:rPr>
              <w:t>рименять электрифицированное, ручное оборудование и инструменты</w:t>
            </w:r>
            <w:r>
              <w:rPr>
                <w:rFonts w:cs="Times New Roman"/>
                <w:sz w:val="24"/>
                <w:szCs w:val="24"/>
              </w:rPr>
              <w:t xml:space="preserve"> при проведении облицовочных, мозаичных и декоративных работ</w:t>
            </w:r>
            <w:r>
              <w:rPr>
                <w:rFonts w:cs="Times New Roman"/>
                <w:iCs/>
                <w:sz w:val="24"/>
                <w:szCs w:val="24"/>
              </w:rPr>
              <w:t>;</w:t>
            </w:r>
          </w:p>
          <w:p>
            <w:pPr>
              <w:pStyle w:val="Normal"/>
              <w:widowControl w:val="false"/>
              <w:spacing w:lineRule="exact" w:line="240" w:before="0" w:after="160"/>
              <w:contextualSpacing/>
              <w:jc w:val="both"/>
              <w:rPr>
                <w:rFonts w:cs="Times New Roman"/>
                <w:sz w:val="24"/>
                <w:szCs w:val="24"/>
              </w:rPr>
            </w:pPr>
            <w:r>
              <w:rPr>
                <w:rFonts w:cs="Times New Roman"/>
                <w:sz w:val="24"/>
                <w:szCs w:val="24"/>
              </w:rPr>
              <w:t xml:space="preserve"> </w:t>
            </w:r>
            <w:r>
              <w:rPr>
                <w:rFonts w:cs="Times New Roman"/>
                <w:sz w:val="24"/>
                <w:szCs w:val="24"/>
              </w:rPr>
              <w:t>использовать различные материалы при проведении облицовочных, мозаичных и декоративных работ</w:t>
            </w:r>
            <w:r>
              <w:rPr>
                <w:rFonts w:cs="Times New Roman"/>
                <w:iCs/>
                <w:sz w:val="24"/>
                <w:szCs w:val="24"/>
              </w:rPr>
              <w:t xml:space="preserve"> различными способами;</w:t>
            </w:r>
          </w:p>
          <w:p>
            <w:pPr>
              <w:pStyle w:val="Normal"/>
              <w:widowControl w:val="false"/>
              <w:spacing w:lineRule="exact" w:line="240" w:before="0" w:after="160"/>
              <w:contextualSpacing/>
              <w:jc w:val="both"/>
              <w:rPr>
                <w:rFonts w:cs="Times New Roman"/>
                <w:iCs/>
                <w:sz w:val="24"/>
                <w:szCs w:val="24"/>
              </w:rPr>
            </w:pPr>
            <w:r>
              <w:rPr>
                <w:rFonts w:cs="Times New Roman"/>
                <w:iCs/>
                <w:sz w:val="24"/>
                <w:szCs w:val="24"/>
              </w:rPr>
              <w:t xml:space="preserve"> </w:t>
            </w:r>
            <w:r>
              <w:rPr>
                <w:rFonts w:cs="Times New Roman"/>
                <w:iCs/>
                <w:sz w:val="24"/>
                <w:szCs w:val="24"/>
              </w:rPr>
              <w:t xml:space="preserve">читать рабочие чертежи и схемы; </w:t>
            </w:r>
          </w:p>
          <w:p>
            <w:pPr>
              <w:pStyle w:val="Normal"/>
              <w:widowControl w:val="false"/>
              <w:spacing w:lineRule="exact" w:line="240" w:before="0" w:after="160"/>
              <w:contextualSpacing/>
              <w:jc w:val="both"/>
              <w:rPr>
                <w:rFonts w:cs="Times New Roman"/>
                <w:sz w:val="24"/>
                <w:szCs w:val="24"/>
              </w:rPr>
            </w:pPr>
            <w:r>
              <w:rPr>
                <w:rFonts w:cs="Times New Roman"/>
                <w:sz w:val="24"/>
                <w:szCs w:val="24"/>
              </w:rPr>
              <w:t xml:space="preserve"> </w:t>
            </w:r>
            <w:r>
              <w:rPr>
                <w:rFonts w:cs="Times New Roman"/>
                <w:sz w:val="24"/>
                <w:szCs w:val="24"/>
              </w:rPr>
              <w:t xml:space="preserve">применять технологии выполнения мозаичных и декоративных работ; </w:t>
            </w:r>
          </w:p>
          <w:p>
            <w:pPr>
              <w:pStyle w:val="Normal"/>
              <w:widowControl w:val="false"/>
              <w:spacing w:lineRule="exact" w:line="240" w:before="0" w:after="160"/>
              <w:contextualSpacing/>
              <w:jc w:val="both"/>
              <w:rPr>
                <w:rFonts w:cs="Times New Roman"/>
                <w:iCs/>
                <w:sz w:val="24"/>
                <w:szCs w:val="24"/>
              </w:rPr>
            </w:pPr>
            <w:r>
              <w:rPr>
                <w:rFonts w:cs="Times New Roman"/>
                <w:iCs/>
                <w:sz w:val="24"/>
                <w:szCs w:val="24"/>
              </w:rPr>
              <w:t xml:space="preserve"> </w:t>
            </w:r>
            <w:r>
              <w:rPr>
                <w:rFonts w:cs="Times New Roman"/>
                <w:iCs/>
                <w:sz w:val="24"/>
                <w:szCs w:val="24"/>
              </w:rPr>
              <w:t>оценивать безопасность условий труда в соответствии с санитарно-гигиеническими нормативами;</w:t>
            </w:r>
          </w:p>
          <w:p>
            <w:pPr>
              <w:pStyle w:val="Normal"/>
              <w:widowControl w:val="false"/>
              <w:spacing w:lineRule="exact" w:line="240" w:before="0" w:after="160"/>
              <w:contextualSpacing/>
              <w:jc w:val="both"/>
              <w:rPr>
                <w:rFonts w:cs="Times New Roman"/>
                <w:iCs/>
                <w:sz w:val="24"/>
                <w:szCs w:val="24"/>
              </w:rPr>
            </w:pPr>
            <w:r>
              <w:rPr>
                <w:rFonts w:cs="Times New Roman"/>
                <w:iCs/>
                <w:sz w:val="24"/>
                <w:szCs w:val="24"/>
              </w:rPr>
              <w:t xml:space="preserve"> </w:t>
            </w:r>
            <w:r>
              <w:rPr>
                <w:rFonts w:cs="Times New Roman"/>
                <w:iCs/>
                <w:sz w:val="24"/>
                <w:szCs w:val="24"/>
              </w:rPr>
              <w:t>соблюдать требования охраны труда при нахождении на строительной площадке;</w:t>
            </w:r>
          </w:p>
          <w:p>
            <w:pPr>
              <w:pStyle w:val="Normal"/>
              <w:widowControl w:val="false"/>
              <w:spacing w:lineRule="exact" w:line="240" w:before="0" w:after="160"/>
              <w:contextualSpacing/>
              <w:jc w:val="both"/>
              <w:rPr>
                <w:rFonts w:cs="Times New Roman"/>
                <w:sz w:val="24"/>
                <w:szCs w:val="24"/>
              </w:rPr>
            </w:pPr>
            <w:r>
              <w:rPr>
                <w:rFonts w:cs="Times New Roman"/>
                <w:iCs/>
                <w:sz w:val="24"/>
                <w:szCs w:val="24"/>
              </w:rPr>
              <w:t xml:space="preserve"> </w:t>
            </w:r>
            <w:r>
              <w:rPr>
                <w:rFonts w:cs="Times New Roman"/>
                <w:iCs/>
                <w:sz w:val="24"/>
                <w:szCs w:val="24"/>
              </w:rPr>
              <w:t xml:space="preserve">соблюдать требования безопасности, в том числе пожарной безопасности, электробезопасности при </w:t>
            </w:r>
            <w:r>
              <w:rPr>
                <w:rFonts w:cs="Times New Roman"/>
                <w:sz w:val="24"/>
                <w:szCs w:val="24"/>
              </w:rPr>
              <w:t>облицовочных, мозаичных и декоративных работах.</w:t>
            </w:r>
          </w:p>
        </w:tc>
        <w:tc>
          <w:tcPr>
            <w:tcW w:w="1283"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r>
      <w:tr>
        <w:trPr>
          <w:trHeight w:val="456" w:hRule="atLeast"/>
        </w:trPr>
        <w:tc>
          <w:tcPr>
            <w:tcW w:w="579" w:type="dxa"/>
            <w:vMerge w:val="restart"/>
            <w:tcBorders>
              <w:top w:val="single" w:sz="4" w:space="0" w:color="000000"/>
              <w:left w:val="single" w:sz="4" w:space="0" w:color="000000"/>
              <w:bottom w:val="single" w:sz="4" w:space="0" w:color="000000"/>
              <w:right w:val="single" w:sz="4" w:space="0" w:color="000000"/>
            </w:tcBorders>
            <w:shd w:fill="BFBFBF" w:val="clear"/>
          </w:tcPr>
          <w:p>
            <w:pPr>
              <w:pStyle w:val="Normal"/>
              <w:widowControl w:val="false"/>
              <w:spacing w:lineRule="exact" w:line="240" w:before="0" w:after="160"/>
              <w:contextualSpacing/>
              <w:jc w:val="center"/>
              <w:rPr>
                <w:rFonts w:cs="Times New Roman"/>
                <w:sz w:val="24"/>
                <w:szCs w:val="24"/>
              </w:rPr>
            </w:pPr>
            <w:r>
              <w:rPr>
                <w:rFonts w:cs="Times New Roman"/>
                <w:sz w:val="24"/>
                <w:szCs w:val="24"/>
              </w:rPr>
              <w:t>4</w:t>
            </w:r>
          </w:p>
        </w:tc>
        <w:tc>
          <w:tcPr>
            <w:tcW w:w="77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160"/>
              <w:contextualSpacing/>
              <w:jc w:val="both"/>
              <w:rPr>
                <w:rFonts w:cs="Times New Roman"/>
                <w:b/>
                <w:b/>
                <w:sz w:val="24"/>
                <w:szCs w:val="24"/>
              </w:rPr>
            </w:pPr>
            <w:r>
              <w:rPr>
                <w:rFonts w:cs="Times New Roman"/>
                <w:b/>
                <w:sz w:val="24"/>
                <w:szCs w:val="24"/>
              </w:rPr>
              <w:t>Выполнять облицовку наружных поверхностей зданий керамической плиткой</w:t>
            </w:r>
          </w:p>
        </w:tc>
        <w:tc>
          <w:tcPr>
            <w:tcW w:w="128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160"/>
              <w:contextualSpacing/>
              <w:jc w:val="center"/>
              <w:rPr>
                <w:rFonts w:cs="Times New Roman"/>
                <w:sz w:val="24"/>
                <w:szCs w:val="24"/>
              </w:rPr>
            </w:pPr>
            <w:r>
              <w:rPr>
                <w:rFonts w:cs="Times New Roman"/>
                <w:sz w:val="24"/>
                <w:szCs w:val="24"/>
              </w:rPr>
              <w:t>10</w:t>
            </w:r>
          </w:p>
        </w:tc>
      </w:tr>
      <w:tr>
        <w:trPr>
          <w:trHeight w:val="252" w:hRule="atLeast"/>
        </w:trPr>
        <w:tc>
          <w:tcPr>
            <w:tcW w:w="579" w:type="dxa"/>
            <w:vMerge w:val="continue"/>
            <w:tcBorders>
              <w:top w:val="single" w:sz="4" w:space="0" w:color="000000"/>
              <w:left w:val="single" w:sz="4" w:space="0" w:color="000000"/>
              <w:bottom w:val="single" w:sz="4" w:space="0" w:color="000000"/>
              <w:right w:val="single" w:sz="4" w:space="0" w:color="000000"/>
            </w:tcBorders>
            <w:shd w:fill="BFBFBF" w:val="clear"/>
            <w:vAlign w:val="center"/>
          </w:tcPr>
          <w:p>
            <w:pPr>
              <w:pStyle w:val="Normal"/>
              <w:widowControl/>
              <w:suppressAutoHyphens w:val="true"/>
              <w:bidi w:val="0"/>
              <w:spacing w:lineRule="auto" w:line="276" w:before="0" w:after="200"/>
              <w:jc w:val="left"/>
              <w:rPr/>
            </w:pPr>
            <w:r>
              <w:rPr/>
            </w:r>
          </w:p>
        </w:tc>
        <w:tc>
          <w:tcPr>
            <w:tcW w:w="77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160"/>
              <w:contextualSpacing/>
              <w:jc w:val="both"/>
              <w:rPr>
                <w:rFonts w:cs="Times New Roman"/>
                <w:sz w:val="24"/>
                <w:szCs w:val="24"/>
              </w:rPr>
            </w:pPr>
            <w:r>
              <w:rPr>
                <w:rFonts w:cs="Times New Roman"/>
                <w:sz w:val="24"/>
                <w:szCs w:val="24"/>
              </w:rPr>
              <w:t>- Специалист должен знать и понимать:</w:t>
            </w:r>
          </w:p>
          <w:p>
            <w:pPr>
              <w:pStyle w:val="Normal"/>
              <w:widowControl w:val="false"/>
              <w:spacing w:lineRule="exact" w:line="240" w:before="0" w:after="160"/>
              <w:contextualSpacing/>
              <w:jc w:val="both"/>
              <w:rPr>
                <w:rFonts w:cs="Times New Roman"/>
                <w:sz w:val="24"/>
                <w:szCs w:val="24"/>
              </w:rPr>
            </w:pPr>
            <w:r>
              <w:rPr>
                <w:rFonts w:cs="Times New Roman"/>
                <w:sz w:val="24"/>
                <w:szCs w:val="24"/>
              </w:rPr>
              <w:t>виды основных материалов, применяемых при облицовке наружных частей зданий и сооружений;</w:t>
            </w:r>
          </w:p>
          <w:p>
            <w:pPr>
              <w:pStyle w:val="Normal"/>
              <w:widowControl w:val="false"/>
              <w:spacing w:lineRule="exact" w:line="240" w:before="0" w:after="160"/>
              <w:contextualSpacing/>
              <w:jc w:val="both"/>
              <w:rPr>
                <w:rFonts w:cs="Times New Roman"/>
                <w:sz w:val="24"/>
                <w:szCs w:val="24"/>
              </w:rPr>
            </w:pPr>
            <w:r>
              <w:rPr>
                <w:rFonts w:cs="Times New Roman"/>
                <w:sz w:val="24"/>
                <w:szCs w:val="24"/>
              </w:rPr>
              <w:t>состав набора инструментов, вспомогательных материалов и оборудования, необходимых при производстве плиточных работ, правила их использования;</w:t>
            </w:r>
          </w:p>
          <w:p>
            <w:pPr>
              <w:pStyle w:val="Normal"/>
              <w:widowControl w:val="false"/>
              <w:spacing w:lineRule="exact" w:line="240" w:before="0" w:after="160"/>
              <w:contextualSpacing/>
              <w:jc w:val="both"/>
              <w:rPr>
                <w:rFonts w:cs="Times New Roman"/>
                <w:sz w:val="24"/>
                <w:szCs w:val="24"/>
              </w:rPr>
            </w:pPr>
            <w:r>
              <w:rPr>
                <w:rFonts w:cs="Times New Roman"/>
                <w:sz w:val="24"/>
                <w:szCs w:val="24"/>
              </w:rPr>
              <w:t>правила приготовления клеящих растворов для производства наружных плиточных работ на основе сухих смесей с использованием средств малой механизации, устойчивых к температурным и влажностным сезонным колебаниям;</w:t>
            </w:r>
          </w:p>
          <w:p>
            <w:pPr>
              <w:pStyle w:val="Normal"/>
              <w:widowControl w:val="false"/>
              <w:spacing w:lineRule="exact" w:line="240" w:before="0" w:after="160"/>
              <w:contextualSpacing/>
              <w:jc w:val="both"/>
              <w:rPr>
                <w:rFonts w:cs="Times New Roman"/>
                <w:sz w:val="24"/>
                <w:szCs w:val="24"/>
              </w:rPr>
            </w:pPr>
            <w:r>
              <w:rPr>
                <w:rFonts w:cs="Times New Roman"/>
                <w:sz w:val="24"/>
                <w:szCs w:val="24"/>
              </w:rPr>
              <w:t>нормы расхода материалов при производстве наружных плиточных работ в соответствии с технологической картой</w:t>
            </w:r>
          </w:p>
        </w:tc>
        <w:tc>
          <w:tcPr>
            <w:tcW w:w="1283"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r>
      <w:tr>
        <w:trPr>
          <w:trHeight w:val="243" w:hRule="atLeast"/>
        </w:trPr>
        <w:tc>
          <w:tcPr>
            <w:tcW w:w="579" w:type="dxa"/>
            <w:vMerge w:val="continue"/>
            <w:tcBorders>
              <w:top w:val="single" w:sz="4" w:space="0" w:color="000000"/>
              <w:left w:val="single" w:sz="4" w:space="0" w:color="000000"/>
              <w:bottom w:val="single" w:sz="4" w:space="0" w:color="000000"/>
              <w:right w:val="single" w:sz="4" w:space="0" w:color="000000"/>
            </w:tcBorders>
            <w:shd w:fill="BFBFBF" w:val="clear"/>
            <w:vAlign w:val="center"/>
          </w:tcPr>
          <w:p>
            <w:pPr>
              <w:pStyle w:val="Normal"/>
              <w:widowControl/>
              <w:suppressAutoHyphens w:val="true"/>
              <w:bidi w:val="0"/>
              <w:spacing w:lineRule="auto" w:line="276" w:before="0" w:after="200"/>
              <w:jc w:val="left"/>
              <w:rPr/>
            </w:pPr>
            <w:r>
              <w:rPr/>
            </w:r>
          </w:p>
        </w:tc>
        <w:tc>
          <w:tcPr>
            <w:tcW w:w="77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160"/>
              <w:contextualSpacing/>
              <w:jc w:val="both"/>
              <w:rPr>
                <w:rFonts w:cs="Times New Roman"/>
                <w:sz w:val="24"/>
                <w:szCs w:val="24"/>
              </w:rPr>
            </w:pPr>
            <w:r>
              <w:rPr>
                <w:rFonts w:cs="Times New Roman"/>
                <w:sz w:val="24"/>
                <w:szCs w:val="24"/>
              </w:rPr>
              <w:t>- Специалист должен уметь:</w:t>
            </w:r>
          </w:p>
          <w:p>
            <w:pPr>
              <w:pStyle w:val="Normal"/>
              <w:widowControl w:val="false"/>
              <w:spacing w:lineRule="exact" w:line="240" w:before="0" w:after="160"/>
              <w:contextualSpacing/>
              <w:jc w:val="both"/>
              <w:rPr>
                <w:rFonts w:cs="Times New Roman"/>
                <w:sz w:val="24"/>
                <w:szCs w:val="24"/>
              </w:rPr>
            </w:pPr>
            <w:r>
              <w:rPr>
                <w:rFonts w:cs="Times New Roman"/>
                <w:sz w:val="24"/>
                <w:szCs w:val="24"/>
              </w:rPr>
              <w:t>производить очистку и подготовку основания, подлежащего облицовке;</w:t>
            </w:r>
          </w:p>
          <w:p>
            <w:pPr>
              <w:pStyle w:val="Normal"/>
              <w:widowControl w:val="false"/>
              <w:spacing w:lineRule="exact" w:line="240" w:before="0" w:after="160"/>
              <w:contextualSpacing/>
              <w:jc w:val="both"/>
              <w:rPr>
                <w:rFonts w:cs="Times New Roman"/>
                <w:sz w:val="24"/>
                <w:szCs w:val="24"/>
              </w:rPr>
            </w:pPr>
            <w:r>
              <w:rPr>
                <w:rFonts w:cs="Times New Roman"/>
                <w:sz w:val="24"/>
                <w:szCs w:val="24"/>
              </w:rPr>
              <w:t>производить сортировку плиток и обработку их кромок;</w:t>
            </w:r>
          </w:p>
          <w:p>
            <w:pPr>
              <w:pStyle w:val="Normal"/>
              <w:widowControl w:val="false"/>
              <w:spacing w:lineRule="exact" w:line="240" w:before="0" w:after="160"/>
              <w:contextualSpacing/>
              <w:jc w:val="both"/>
              <w:rPr>
                <w:rFonts w:cs="Times New Roman"/>
                <w:sz w:val="24"/>
                <w:szCs w:val="24"/>
              </w:rPr>
            </w:pPr>
            <w:r>
              <w:rPr>
                <w:rFonts w:cs="Times New Roman"/>
                <w:sz w:val="24"/>
                <w:szCs w:val="24"/>
              </w:rPr>
              <w:t>производить разметку и провешивание поверхности, подлежащей облицовке, устанавливать плитки-маяки и ориентиры для выкладки плитки по горизонтали и вертикали;</w:t>
            </w:r>
          </w:p>
          <w:p>
            <w:pPr>
              <w:pStyle w:val="Normal"/>
              <w:widowControl w:val="false"/>
              <w:spacing w:lineRule="exact" w:line="240" w:before="0" w:after="160"/>
              <w:contextualSpacing/>
              <w:jc w:val="both"/>
              <w:rPr>
                <w:rFonts w:cs="Times New Roman"/>
                <w:sz w:val="24"/>
                <w:szCs w:val="24"/>
              </w:rPr>
            </w:pPr>
            <w:r>
              <w:rPr>
                <w:rFonts w:cs="Times New Roman"/>
                <w:sz w:val="24"/>
                <w:szCs w:val="24"/>
              </w:rPr>
              <w:t>работать со средствами малой механизации, инструментом и приспособлениями, предназначенными для выполнения наружных облицовочных работ;</w:t>
            </w:r>
          </w:p>
          <w:p>
            <w:pPr>
              <w:pStyle w:val="Normal"/>
              <w:widowControl w:val="false"/>
              <w:spacing w:lineRule="exact" w:line="240" w:before="0" w:after="160"/>
              <w:contextualSpacing/>
              <w:jc w:val="both"/>
              <w:rPr>
                <w:rFonts w:cs="Times New Roman"/>
                <w:sz w:val="24"/>
                <w:szCs w:val="24"/>
              </w:rPr>
            </w:pPr>
            <w:r>
              <w:rPr>
                <w:rFonts w:cs="Times New Roman"/>
                <w:sz w:val="24"/>
                <w:szCs w:val="24"/>
              </w:rPr>
              <w:t>производить резку под нужный размер и сверление плитки;</w:t>
            </w:r>
          </w:p>
          <w:p>
            <w:pPr>
              <w:pStyle w:val="Normal"/>
              <w:widowControl w:val="false"/>
              <w:spacing w:lineRule="exact" w:line="240" w:before="0" w:after="160"/>
              <w:contextualSpacing/>
              <w:jc w:val="both"/>
              <w:rPr>
                <w:rFonts w:cs="Times New Roman"/>
                <w:sz w:val="24"/>
                <w:szCs w:val="24"/>
              </w:rPr>
            </w:pPr>
            <w:r>
              <w:rPr>
                <w:rFonts w:cs="Times New Roman"/>
                <w:sz w:val="24"/>
                <w:szCs w:val="24"/>
              </w:rPr>
              <w:t>наносить клеящий раствор для наружных работ и устанавливать плитку на поверхности наружных частей зданий, подлежащих облицовке, в соответствии с технологической картой;</w:t>
            </w:r>
          </w:p>
          <w:p>
            <w:pPr>
              <w:pStyle w:val="Normal"/>
              <w:widowControl w:val="false"/>
              <w:spacing w:lineRule="exact" w:line="240" w:before="0" w:after="160"/>
              <w:contextualSpacing/>
              <w:jc w:val="both"/>
              <w:rPr>
                <w:rFonts w:cs="Times New Roman"/>
                <w:sz w:val="24"/>
                <w:szCs w:val="24"/>
              </w:rPr>
            </w:pPr>
            <w:r>
              <w:rPr>
                <w:rFonts w:cs="Times New Roman"/>
                <w:sz w:val="24"/>
                <w:szCs w:val="24"/>
              </w:rPr>
              <w:t>осуществлять проверку поверхностей наружных частей зданий, облицованных плиткой, по горизонтали и по вертикали;</w:t>
            </w:r>
          </w:p>
          <w:p>
            <w:pPr>
              <w:pStyle w:val="Normal"/>
              <w:widowControl w:val="false"/>
              <w:spacing w:lineRule="exact" w:line="240" w:before="0" w:after="160"/>
              <w:contextualSpacing/>
              <w:jc w:val="both"/>
              <w:rPr>
                <w:rFonts w:cs="Times New Roman"/>
                <w:sz w:val="24"/>
                <w:szCs w:val="24"/>
              </w:rPr>
            </w:pPr>
            <w:r>
              <w:rPr>
                <w:rFonts w:cs="Times New Roman"/>
                <w:sz w:val="24"/>
                <w:szCs w:val="24"/>
              </w:rPr>
              <w:t>заполнять швы между плитками специальными составами и производить уплотнение и сглаживание швов, их затирку;</w:t>
            </w:r>
          </w:p>
          <w:p>
            <w:pPr>
              <w:pStyle w:val="Normal"/>
              <w:widowControl w:val="false"/>
              <w:spacing w:lineRule="exact" w:line="240" w:before="0" w:after="160"/>
              <w:contextualSpacing/>
              <w:jc w:val="both"/>
              <w:rPr>
                <w:rFonts w:cs="Times New Roman"/>
                <w:iCs/>
                <w:sz w:val="24"/>
                <w:szCs w:val="24"/>
              </w:rPr>
            </w:pPr>
            <w:r>
              <w:rPr>
                <w:rFonts w:cs="Times New Roman"/>
                <w:iCs/>
                <w:sz w:val="24"/>
                <w:szCs w:val="24"/>
              </w:rPr>
              <w:t xml:space="preserve">соблюдать требования охраны труда при нахождении на строительной площадке; </w:t>
            </w:r>
          </w:p>
          <w:p>
            <w:pPr>
              <w:pStyle w:val="Normal"/>
              <w:widowControl w:val="false"/>
              <w:spacing w:lineRule="exact" w:line="240" w:before="0" w:after="160"/>
              <w:contextualSpacing/>
              <w:jc w:val="both"/>
              <w:rPr>
                <w:rFonts w:cs="Times New Roman"/>
                <w:sz w:val="24"/>
                <w:szCs w:val="24"/>
              </w:rPr>
            </w:pPr>
            <w:r>
              <w:rPr>
                <w:rFonts w:cs="Times New Roman"/>
                <w:iCs/>
                <w:sz w:val="24"/>
                <w:szCs w:val="24"/>
              </w:rPr>
              <w:t xml:space="preserve">соблюдать требования безопасности, в том числе пожарной безопасности, электробезопасности при </w:t>
            </w:r>
            <w:r>
              <w:rPr>
                <w:rFonts w:cs="Times New Roman"/>
                <w:sz w:val="24"/>
                <w:szCs w:val="24"/>
              </w:rPr>
              <w:t>облицовочных, мозаичных и декоративных работах</w:t>
            </w:r>
          </w:p>
        </w:tc>
        <w:tc>
          <w:tcPr>
            <w:tcW w:w="1283" w:type="dxa"/>
            <w:vMerge w:val="continue"/>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76" w:before="0" w:after="200"/>
              <w:jc w:val="left"/>
              <w:rPr/>
            </w:pPr>
            <w:r>
              <w:rPr/>
            </w:r>
          </w:p>
        </w:tc>
      </w:tr>
    </w:tbl>
    <w:p>
      <w:pPr>
        <w:pStyle w:val="Annotationtext"/>
        <w:rPr>
          <w:b/>
          <w:b/>
          <w:i/>
          <w:i/>
          <w:sz w:val="28"/>
          <w:szCs w:val="28"/>
          <w:vertAlign w:val="subscript"/>
        </w:rPr>
      </w:pPr>
      <w:r>
        <w:rPr>
          <w:b/>
          <w:i/>
          <w:sz w:val="28"/>
          <w:szCs w:val="28"/>
          <w:vertAlign w:val="subscript"/>
        </w:rPr>
        <w:t>Проверить/соотнести с ФГОС, ПС, Отраслевыми стандартами</w:t>
      </w:r>
    </w:p>
    <w:p>
      <w:pPr>
        <w:pStyle w:val="Normal"/>
        <w:spacing w:lineRule="auto" w:line="360" w:before="0" w:after="0"/>
        <w:ind w:left="0" w:right="0" w:firstLine="709"/>
        <w:jc w:val="both"/>
        <w:rPr>
          <w:rFonts w:ascii="Times New Roman" w:hAnsi="Times New Roman" w:cs="Times New Roman"/>
          <w:b/>
          <w:b/>
          <w:i/>
          <w:i/>
          <w:sz w:val="28"/>
          <w:szCs w:val="28"/>
          <w:vertAlign w:val="subscript"/>
        </w:rPr>
      </w:pPr>
      <w:r>
        <w:rPr>
          <w:rFonts w:cs="Times New Roman"/>
          <w:b/>
          <w:i/>
          <w:sz w:val="28"/>
          <w:szCs w:val="28"/>
          <w:vertAlign w:val="subscript"/>
        </w:rPr>
      </w:r>
    </w:p>
    <w:p>
      <w:pPr>
        <w:pStyle w:val="Normal"/>
        <w:spacing w:lineRule="auto" w:line="360" w:before="0" w:after="0"/>
        <w:ind w:left="0" w:right="0" w:firstLine="709"/>
        <w:jc w:val="both"/>
        <w:rPr>
          <w:rFonts w:ascii="Times New Roman" w:hAnsi="Times New Roman" w:cs="Times New Roman"/>
          <w:sz w:val="28"/>
          <w:szCs w:val="28"/>
        </w:rPr>
      </w:pPr>
      <w:r>
        <w:rPr>
          <w:rFonts w:cs="Times New Roman"/>
          <w:sz w:val="28"/>
          <w:szCs w:val="28"/>
        </w:rPr>
      </w:r>
      <w:r>
        <w:br w:type="page"/>
      </w:r>
    </w:p>
    <w:p>
      <w:pPr>
        <w:pStyle w:val="2"/>
        <w:spacing w:lineRule="auto" w:line="276" w:before="240" w:after="0"/>
        <w:ind w:left="0" w:right="0" w:firstLine="709"/>
        <w:jc w:val="both"/>
        <w:rPr/>
      </w:pPr>
      <w:bookmarkStart w:id="5" w:name="_Toc78885655"/>
      <w:bookmarkStart w:id="6" w:name="_Toc126403105"/>
      <w:r>
        <w:rPr>
          <w:rFonts w:ascii="Times New Roman" w:hAnsi="Times New Roman"/>
          <w:color w:val="000000"/>
          <w:sz w:val="24"/>
          <w:lang w:val="ru-RU"/>
        </w:rPr>
        <w:t xml:space="preserve">1.3. </w:t>
      </w:r>
      <w:r>
        <w:rPr>
          <w:rFonts w:ascii="Times New Roman" w:hAnsi="Times New Roman"/>
          <w:color w:val="000000"/>
          <w:szCs w:val="28"/>
          <w:lang w:val="ru-RU"/>
        </w:rPr>
        <w:t>ТРЕБОВАНИЯ К СХЕМЕ ОЦЕНКИ</w:t>
      </w:r>
      <w:bookmarkEnd w:id="5"/>
      <w:bookmarkEnd w:id="6"/>
    </w:p>
    <w:p>
      <w:pPr>
        <w:pStyle w:val="Style26"/>
        <w:widowControl/>
        <w:spacing w:lineRule="auto" w:line="276"/>
        <w:ind w:left="0" w:right="0" w:firstLine="709"/>
        <w:rPr>
          <w:rFonts w:ascii="Times New Roman" w:hAnsi="Times New Roman"/>
          <w:sz w:val="28"/>
          <w:szCs w:val="28"/>
          <w:lang w:val="ru-RU"/>
        </w:rPr>
      </w:pPr>
      <w:r>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pPr>
        <w:pStyle w:val="Style26"/>
        <w:widowControl/>
        <w:spacing w:lineRule="auto" w:line="276"/>
        <w:ind w:left="0" w:right="0" w:firstLine="709"/>
        <w:jc w:val="right"/>
        <w:rPr>
          <w:rFonts w:ascii="Times New Roman" w:hAnsi="Times New Roman"/>
          <w:bCs/>
          <w:i/>
          <w:i/>
          <w:iCs/>
          <w:sz w:val="28"/>
          <w:szCs w:val="28"/>
          <w:lang w:val="ru-RU"/>
        </w:rPr>
      </w:pPr>
      <w:r>
        <w:rPr>
          <w:rFonts w:ascii="Times New Roman" w:hAnsi="Times New Roman"/>
          <w:bCs/>
          <w:i/>
          <w:iCs/>
          <w:sz w:val="28"/>
          <w:szCs w:val="28"/>
          <w:lang w:val="ru-RU"/>
        </w:rPr>
        <w:t>Таблица №2</w:t>
      </w:r>
    </w:p>
    <w:p>
      <w:pPr>
        <w:pStyle w:val="Style26"/>
        <w:widowControl/>
        <w:spacing w:lineRule="auto" w:line="276"/>
        <w:ind w:left="0" w:right="0" w:firstLine="709"/>
        <w:rPr>
          <w:rFonts w:ascii="Times New Roman" w:hAnsi="Times New Roman"/>
          <w:b/>
          <w:b/>
          <w:sz w:val="28"/>
          <w:szCs w:val="28"/>
          <w:lang w:val="ru-RU"/>
        </w:rPr>
      </w:pPr>
      <w:r>
        <w:rPr>
          <w:rFonts w:ascii="Times New Roman" w:hAnsi="Times New Roman"/>
          <w:b/>
          <w:sz w:val="28"/>
          <w:szCs w:val="28"/>
          <w:lang w:val="ru-RU"/>
        </w:rPr>
        <w:t>Матрица пересчета требований компетенции в критерии оценки</w:t>
      </w:r>
    </w:p>
    <w:tbl>
      <w:tblPr>
        <w:tblW w:w="9721" w:type="dxa"/>
        <w:jc w:val="left"/>
        <w:tblInd w:w="0" w:type="dxa"/>
        <w:tblLayout w:type="fixed"/>
        <w:tblCellMar>
          <w:top w:w="0" w:type="dxa"/>
          <w:left w:w="45" w:type="dxa"/>
          <w:bottom w:w="0" w:type="dxa"/>
          <w:right w:w="45" w:type="dxa"/>
        </w:tblCellMar>
      </w:tblPr>
      <w:tblGrid>
        <w:gridCol w:w="2126"/>
        <w:gridCol w:w="613"/>
        <w:gridCol w:w="631"/>
        <w:gridCol w:w="632"/>
        <w:gridCol w:w="631"/>
        <w:gridCol w:w="631"/>
        <w:gridCol w:w="632"/>
        <w:gridCol w:w="631"/>
        <w:gridCol w:w="1265"/>
        <w:gridCol w:w="1929"/>
      </w:tblGrid>
      <w:tr>
        <w:trPr>
          <w:trHeight w:val="1021" w:hRule="atLeast"/>
        </w:trPr>
        <w:tc>
          <w:tcPr>
            <w:tcW w:w="7792" w:type="dxa"/>
            <w:gridSpan w:val="9"/>
            <w:tcBorders>
              <w:top w:val="single" w:sz="6" w:space="0" w:color="000000"/>
              <w:left w:val="single" w:sz="6" w:space="0" w:color="000000"/>
              <w:bottom w:val="single" w:sz="6" w:space="0" w:color="000000"/>
              <w:right w:val="single" w:sz="6" w:space="0" w:color="000000"/>
            </w:tcBorders>
            <w:shd w:fill="92D050" w:val="clear"/>
          </w:tcPr>
          <w:p>
            <w:pPr>
              <w:pStyle w:val="Normal"/>
              <w:widowControl w:val="false"/>
              <w:spacing w:lineRule="auto" w:line="240" w:before="0" w:after="0"/>
              <w:jc w:val="center"/>
              <w:rPr>
                <w:rFonts w:eastAsia="Times New Roman" w:cs="Times New Roman"/>
                <w:b/>
                <w:b/>
                <w:bCs/>
                <w:lang w:eastAsia="ru-RU"/>
              </w:rPr>
            </w:pPr>
            <w:r>
              <w:rPr>
                <w:rFonts w:eastAsia="Times New Roman" w:cs="Times New Roman"/>
                <w:b/>
                <w:bCs/>
                <w:lang w:eastAsia="ru-RU"/>
              </w:rPr>
              <w:t>Критерий/Модуль</w:t>
            </w:r>
          </w:p>
        </w:tc>
        <w:tc>
          <w:tcPr>
            <w:tcW w:w="1929" w:type="dxa"/>
            <w:tcBorders>
              <w:top w:val="single" w:sz="6" w:space="0" w:color="000000"/>
              <w:left w:val="single" w:sz="6" w:space="0" w:color="CCCCCC"/>
              <w:bottom w:val="single" w:sz="6" w:space="0" w:color="000000"/>
              <w:right w:val="single" w:sz="6" w:space="0" w:color="000000"/>
            </w:tcBorders>
            <w:shd w:fill="92D050" w:val="clear"/>
          </w:tcPr>
          <w:p>
            <w:pPr>
              <w:pStyle w:val="Normal"/>
              <w:widowControl w:val="false"/>
              <w:spacing w:lineRule="auto" w:line="240" w:before="0" w:after="0"/>
              <w:jc w:val="center"/>
              <w:rPr>
                <w:rFonts w:eastAsia="Times New Roman" w:cs="Times New Roman"/>
                <w:b/>
                <w:b/>
                <w:bCs/>
                <w:lang w:eastAsia="ru-RU"/>
              </w:rPr>
            </w:pPr>
            <w:r>
              <w:rPr>
                <w:rFonts w:eastAsia="Times New Roman" w:cs="Times New Roman"/>
                <w:b/>
                <w:bCs/>
                <w:lang w:eastAsia="ru-RU"/>
              </w:rPr>
              <w:t>Итого баллов за раздел ТРЕБОВАНИЙ КОМПЕТЕНЦИИ</w:t>
            </w:r>
          </w:p>
        </w:tc>
      </w:tr>
      <w:tr>
        <w:trPr>
          <w:trHeight w:val="300" w:hRule="atLeast"/>
        </w:trPr>
        <w:tc>
          <w:tcPr>
            <w:tcW w:w="2126" w:type="dxa"/>
            <w:vMerge w:val="restart"/>
            <w:tcBorders>
              <w:top w:val="single" w:sz="6" w:space="0" w:color="CCCCCC"/>
              <w:left w:val="single" w:sz="6" w:space="0" w:color="000000"/>
              <w:bottom w:val="single" w:sz="6" w:space="0" w:color="000000"/>
              <w:right w:val="single" w:sz="6" w:space="0" w:color="000000"/>
            </w:tcBorders>
            <w:shd w:fill="92D050" w:val="clear"/>
          </w:tcPr>
          <w:p>
            <w:pPr>
              <w:pStyle w:val="Normal"/>
              <w:widowControl w:val="false"/>
              <w:spacing w:lineRule="auto" w:line="240" w:before="0" w:after="0"/>
              <w:jc w:val="center"/>
              <w:rPr>
                <w:rFonts w:eastAsia="Times New Roman" w:cs="Times New Roman"/>
                <w:b/>
                <w:b/>
                <w:bCs/>
                <w:lang w:eastAsia="ru-RU"/>
              </w:rPr>
            </w:pPr>
            <w:r>
              <w:rPr>
                <w:rFonts w:eastAsia="Times New Roman" w:cs="Times New Roman"/>
                <w:b/>
                <w:bCs/>
                <w:lang w:eastAsia="ru-RU"/>
              </w:rPr>
              <w:t>Разделы ТРЕБОВАНИЙ КОМПЕТЕНЦИИ</w:t>
            </w:r>
          </w:p>
        </w:tc>
        <w:tc>
          <w:tcPr>
            <w:tcW w:w="613" w:type="dxa"/>
            <w:tcBorders>
              <w:top w:val="single" w:sz="6" w:space="0" w:color="CCCCCC"/>
              <w:left w:val="single" w:sz="6" w:space="0" w:color="CCCCCC"/>
              <w:bottom w:val="single" w:sz="6" w:space="0" w:color="000000"/>
              <w:right w:val="single" w:sz="6" w:space="0" w:color="000000"/>
            </w:tcBorders>
            <w:shd w:fill="92D050" w:val="clear"/>
            <w:vAlign w:val="bottom"/>
          </w:tcPr>
          <w:p>
            <w:pPr>
              <w:pStyle w:val="Normal"/>
              <w:widowControl w:val="false"/>
              <w:spacing w:lineRule="auto" w:line="240" w:before="0" w:after="0"/>
              <w:jc w:val="center"/>
              <w:rPr>
                <w:rFonts w:ascii="Times New Roman" w:hAnsi="Times New Roman" w:eastAsia="Times New Roman" w:cs="Times New Roman"/>
                <w:b/>
                <w:b/>
                <w:bCs/>
                <w:lang w:eastAsia="ru-RU"/>
              </w:rPr>
            </w:pPr>
            <w:r>
              <w:rPr>
                <w:rFonts w:eastAsia="Times New Roman" w:cs="Times New Roman"/>
                <w:b/>
                <w:bCs/>
                <w:lang w:eastAsia="ru-RU"/>
              </w:rPr>
            </w:r>
          </w:p>
        </w:tc>
        <w:tc>
          <w:tcPr>
            <w:tcW w:w="631" w:type="dxa"/>
            <w:tcBorders>
              <w:top w:val="single" w:sz="6" w:space="0" w:color="CCCCCC"/>
              <w:left w:val="single" w:sz="6" w:space="0" w:color="CCCCCC"/>
              <w:bottom w:val="single" w:sz="6" w:space="0" w:color="000000"/>
              <w:right w:val="single" w:sz="6" w:space="0" w:color="000000"/>
            </w:tcBorders>
            <w:shd w:fill="00B050" w:val="clear"/>
            <w:vAlign w:val="bottom"/>
          </w:tcPr>
          <w:p>
            <w:pPr>
              <w:pStyle w:val="Normal"/>
              <w:widowControl w:val="false"/>
              <w:spacing w:lineRule="auto" w:line="240" w:before="0" w:after="0"/>
              <w:jc w:val="center"/>
              <w:rPr>
                <w:rFonts w:eastAsia="Times New Roman" w:cs="Times New Roman"/>
                <w:b/>
                <w:b/>
                <w:bCs/>
                <w:color w:val="FFFFFF"/>
                <w:lang w:eastAsia="ru-RU"/>
              </w:rPr>
            </w:pPr>
            <w:r>
              <w:rPr>
                <w:rFonts w:eastAsia="Times New Roman" w:cs="Times New Roman"/>
                <w:b/>
                <w:bCs/>
                <w:color w:val="FFFFFF"/>
                <w:lang w:eastAsia="ru-RU"/>
              </w:rPr>
              <w:t>A</w:t>
            </w:r>
          </w:p>
        </w:tc>
        <w:tc>
          <w:tcPr>
            <w:tcW w:w="632" w:type="dxa"/>
            <w:tcBorders>
              <w:top w:val="single" w:sz="6" w:space="0" w:color="CCCCCC"/>
              <w:left w:val="single" w:sz="6" w:space="0" w:color="CCCCCC"/>
              <w:bottom w:val="single" w:sz="6" w:space="0" w:color="000000"/>
              <w:right w:val="single" w:sz="6" w:space="0" w:color="000000"/>
            </w:tcBorders>
            <w:shd w:fill="00B050" w:val="clear"/>
            <w:vAlign w:val="bottom"/>
          </w:tcPr>
          <w:p>
            <w:pPr>
              <w:pStyle w:val="Normal"/>
              <w:widowControl w:val="false"/>
              <w:spacing w:lineRule="auto" w:line="240" w:before="0" w:after="0"/>
              <w:jc w:val="center"/>
              <w:rPr>
                <w:rFonts w:eastAsia="Times New Roman" w:cs="Times New Roman"/>
                <w:b/>
                <w:b/>
                <w:bCs/>
                <w:color w:val="FFFFFF"/>
                <w:lang w:eastAsia="ru-RU"/>
              </w:rPr>
            </w:pPr>
            <w:r>
              <w:rPr>
                <w:rFonts w:eastAsia="Times New Roman" w:cs="Times New Roman"/>
                <w:b/>
                <w:bCs/>
                <w:color w:val="FFFFFF"/>
                <w:lang w:eastAsia="ru-RU"/>
              </w:rPr>
              <w:t>Б</w:t>
            </w:r>
          </w:p>
        </w:tc>
        <w:tc>
          <w:tcPr>
            <w:tcW w:w="631" w:type="dxa"/>
            <w:tcBorders>
              <w:top w:val="single" w:sz="6" w:space="0" w:color="CCCCCC"/>
              <w:left w:val="single" w:sz="6" w:space="0" w:color="CCCCCC"/>
              <w:bottom w:val="single" w:sz="6" w:space="0" w:color="000000"/>
              <w:right w:val="single" w:sz="6" w:space="0" w:color="000000"/>
            </w:tcBorders>
            <w:shd w:fill="00B050" w:val="clear"/>
            <w:vAlign w:val="bottom"/>
          </w:tcPr>
          <w:p>
            <w:pPr>
              <w:pStyle w:val="Normal"/>
              <w:widowControl w:val="false"/>
              <w:spacing w:lineRule="auto" w:line="240" w:before="0" w:after="0"/>
              <w:jc w:val="center"/>
              <w:rPr>
                <w:rFonts w:eastAsia="Times New Roman" w:cs="Times New Roman"/>
                <w:b/>
                <w:b/>
                <w:bCs/>
                <w:color w:val="FFFFFF"/>
                <w:lang w:eastAsia="ru-RU"/>
              </w:rPr>
            </w:pPr>
            <w:r>
              <w:rPr>
                <w:rFonts w:eastAsia="Times New Roman" w:cs="Times New Roman"/>
                <w:b/>
                <w:bCs/>
                <w:color w:val="FFFFFF"/>
                <w:lang w:eastAsia="ru-RU"/>
              </w:rPr>
              <w:t>В</w:t>
            </w:r>
          </w:p>
        </w:tc>
        <w:tc>
          <w:tcPr>
            <w:tcW w:w="631" w:type="dxa"/>
            <w:tcBorders>
              <w:top w:val="single" w:sz="6" w:space="0" w:color="CCCCCC"/>
              <w:left w:val="single" w:sz="6" w:space="0" w:color="CCCCCC"/>
              <w:bottom w:val="single" w:sz="6" w:space="0" w:color="000000"/>
              <w:right w:val="single" w:sz="6" w:space="0" w:color="000000"/>
            </w:tcBorders>
            <w:shd w:fill="00B050" w:val="clear"/>
            <w:vAlign w:val="bottom"/>
          </w:tcPr>
          <w:p>
            <w:pPr>
              <w:pStyle w:val="Normal"/>
              <w:widowControl w:val="false"/>
              <w:spacing w:lineRule="auto" w:line="240" w:before="0" w:after="0"/>
              <w:jc w:val="center"/>
              <w:rPr>
                <w:rFonts w:eastAsia="Times New Roman" w:cs="Times New Roman"/>
                <w:b/>
                <w:b/>
                <w:bCs/>
                <w:color w:val="FFFFFF"/>
                <w:lang w:eastAsia="ru-RU"/>
              </w:rPr>
            </w:pPr>
            <w:r>
              <w:rPr>
                <w:rFonts w:eastAsia="Times New Roman" w:cs="Times New Roman"/>
                <w:b/>
                <w:bCs/>
                <w:color w:val="FFFFFF"/>
                <w:lang w:eastAsia="ru-RU"/>
              </w:rPr>
              <w:t>Г</w:t>
            </w:r>
          </w:p>
        </w:tc>
        <w:tc>
          <w:tcPr>
            <w:tcW w:w="632" w:type="dxa"/>
            <w:tcBorders>
              <w:top w:val="single" w:sz="6" w:space="0" w:color="CCCCCC"/>
              <w:left w:val="single" w:sz="6" w:space="0" w:color="CCCCCC"/>
              <w:bottom w:val="single" w:sz="6" w:space="0" w:color="000000"/>
              <w:right w:val="single" w:sz="6" w:space="0" w:color="000000"/>
            </w:tcBorders>
            <w:shd w:fill="00B050" w:val="clear"/>
            <w:vAlign w:val="bottom"/>
          </w:tcPr>
          <w:p>
            <w:pPr>
              <w:pStyle w:val="Normal"/>
              <w:widowControl w:val="false"/>
              <w:spacing w:lineRule="auto" w:line="240" w:before="0" w:after="0"/>
              <w:jc w:val="center"/>
              <w:rPr>
                <w:rFonts w:eastAsia="Times New Roman" w:cs="Times New Roman"/>
                <w:b/>
                <w:b/>
                <w:bCs/>
                <w:color w:val="FFFFFF"/>
                <w:lang w:eastAsia="ru-RU"/>
              </w:rPr>
            </w:pPr>
            <w:r>
              <w:rPr>
                <w:rFonts w:eastAsia="Times New Roman" w:cs="Times New Roman"/>
                <w:b/>
                <w:bCs/>
                <w:color w:val="FFFFFF"/>
                <w:lang w:eastAsia="ru-RU"/>
              </w:rPr>
              <w:t>Д</w:t>
            </w:r>
          </w:p>
        </w:tc>
        <w:tc>
          <w:tcPr>
            <w:tcW w:w="631" w:type="dxa"/>
            <w:tcBorders>
              <w:top w:val="single" w:sz="6" w:space="0" w:color="CCCCCC"/>
              <w:left w:val="single" w:sz="6" w:space="0" w:color="CCCCCC"/>
              <w:bottom w:val="single" w:sz="6" w:space="0" w:color="000000"/>
              <w:right w:val="single" w:sz="6" w:space="0" w:color="000000"/>
            </w:tcBorders>
            <w:shd w:fill="00B050" w:val="clear"/>
            <w:vAlign w:val="bottom"/>
          </w:tcPr>
          <w:p>
            <w:pPr>
              <w:pStyle w:val="Normal"/>
              <w:widowControl w:val="false"/>
              <w:spacing w:lineRule="auto" w:line="240" w:before="0" w:after="0"/>
              <w:jc w:val="center"/>
              <w:rPr>
                <w:rFonts w:eastAsia="Times New Roman" w:cs="Times New Roman"/>
                <w:b/>
                <w:b/>
                <w:bCs/>
                <w:color w:val="FFFFFF"/>
                <w:lang w:eastAsia="ru-RU"/>
              </w:rPr>
            </w:pPr>
            <w:r>
              <w:rPr>
                <w:rFonts w:eastAsia="Times New Roman" w:cs="Times New Roman"/>
                <w:b/>
                <w:bCs/>
                <w:color w:val="FFFFFF"/>
                <w:lang w:eastAsia="ru-RU"/>
              </w:rPr>
              <w:t>К</w:t>
            </w:r>
          </w:p>
        </w:tc>
        <w:tc>
          <w:tcPr>
            <w:tcW w:w="1265" w:type="dxa"/>
            <w:vMerge w:val="restart"/>
            <w:tcBorders>
              <w:top w:val="single" w:sz="6" w:space="0" w:color="CCCCCC"/>
              <w:left w:val="single" w:sz="6" w:space="0" w:color="CCCCCC"/>
              <w:bottom w:val="single" w:sz="6" w:space="0" w:color="000000"/>
              <w:right w:val="single" w:sz="6" w:space="0" w:color="000000"/>
            </w:tcBorders>
            <w:shd w:fill="00B050" w:val="clear"/>
            <w:vAlign w:val="bottom"/>
          </w:tcPr>
          <w:p>
            <w:pPr>
              <w:pStyle w:val="Normal"/>
              <w:widowControl w:val="false"/>
              <w:spacing w:lineRule="auto" w:line="240" w:before="0" w:after="0"/>
              <w:jc w:val="center"/>
              <w:rPr>
                <w:rFonts w:eastAsia="Times New Roman" w:cs="Times New Roman"/>
                <w:b/>
                <w:b/>
                <w:bCs/>
                <w:color w:val="FFFFFF"/>
                <w:lang w:eastAsia="ru-RU"/>
              </w:rPr>
            </w:pPr>
            <w:r>
              <w:rPr>
                <w:rFonts w:eastAsia="Times New Roman" w:cs="Times New Roman"/>
                <w:b/>
                <w:bCs/>
                <w:color w:val="FFFFFF"/>
                <w:lang w:eastAsia="ru-RU"/>
              </w:rPr>
            </w:r>
          </w:p>
        </w:tc>
        <w:tc>
          <w:tcPr>
            <w:tcW w:w="1929" w:type="dxa"/>
            <w:tcBorders>
              <w:top w:val="single" w:sz="6" w:space="0" w:color="CCCCCC"/>
              <w:left w:val="single" w:sz="6" w:space="0" w:color="CCCCCC"/>
              <w:bottom w:val="single" w:sz="6" w:space="0" w:color="000000"/>
              <w:right w:val="single" w:sz="6" w:space="0" w:color="000000"/>
            </w:tcBorders>
            <w:shd w:fill="00B050" w:val="clear"/>
            <w:vAlign w:val="bottom"/>
          </w:tcPr>
          <w:p>
            <w:pPr>
              <w:pStyle w:val="Normal"/>
              <w:widowControl w:val="false"/>
              <w:spacing w:lineRule="auto" w:line="240" w:before="0" w:after="0"/>
              <w:jc w:val="center"/>
              <w:rPr>
                <w:rFonts w:ascii="Times New Roman" w:hAnsi="Times New Roman" w:eastAsia="Times New Roman" w:cs="Times New Roman"/>
                <w:b/>
                <w:b/>
                <w:bCs/>
                <w:color w:val="FFFFFF"/>
                <w:lang w:eastAsia="ru-RU"/>
              </w:rPr>
            </w:pPr>
            <w:r>
              <w:rPr>
                <w:rFonts w:eastAsia="Times New Roman" w:cs="Times New Roman"/>
                <w:b/>
                <w:bCs/>
                <w:color w:val="FFFFFF"/>
                <w:lang w:eastAsia="ru-RU"/>
              </w:rPr>
            </w:r>
          </w:p>
        </w:tc>
      </w:tr>
      <w:tr>
        <w:trPr>
          <w:trHeight w:val="300" w:hRule="atLeast"/>
        </w:trPr>
        <w:tc>
          <w:tcPr>
            <w:tcW w:w="2126" w:type="dxa"/>
            <w:vMerge w:val="continue"/>
            <w:tcBorders>
              <w:top w:val="single" w:sz="6" w:space="0" w:color="CCCCCC"/>
              <w:left w:val="single" w:sz="6" w:space="0" w:color="000000"/>
              <w:bottom w:val="single" w:sz="6" w:space="0" w:color="000000"/>
              <w:right w:val="single" w:sz="6" w:space="0" w:color="000000"/>
            </w:tcBorders>
            <w:tcMar>
              <w:left w:w="7" w:type="dxa"/>
              <w:right w:w="7" w:type="dxa"/>
            </w:tcMar>
            <w:vAlign w:val="center"/>
          </w:tcPr>
          <w:p>
            <w:pPr>
              <w:pStyle w:val="Normal"/>
              <w:widowControl/>
              <w:suppressAutoHyphens w:val="true"/>
              <w:bidi w:val="0"/>
              <w:spacing w:lineRule="auto" w:line="276" w:before="0" w:after="200"/>
              <w:jc w:val="left"/>
              <w:rPr/>
            </w:pPr>
            <w:r>
              <w:rPr/>
            </w:r>
          </w:p>
        </w:tc>
        <w:tc>
          <w:tcPr>
            <w:tcW w:w="613" w:type="dxa"/>
            <w:tcBorders>
              <w:top w:val="single" w:sz="6" w:space="0" w:color="CCCCCC"/>
              <w:left w:val="single" w:sz="6" w:space="0" w:color="CCCCCC"/>
              <w:bottom w:val="single" w:sz="6" w:space="0" w:color="000000"/>
              <w:right w:val="single" w:sz="6" w:space="0" w:color="000000"/>
            </w:tcBorders>
            <w:shd w:fill="00B050" w:val="clear"/>
            <w:vAlign w:val="bottom"/>
          </w:tcPr>
          <w:p>
            <w:pPr>
              <w:pStyle w:val="Normal"/>
              <w:widowControl w:val="false"/>
              <w:spacing w:lineRule="auto" w:line="240" w:before="0" w:after="0"/>
              <w:jc w:val="center"/>
              <w:rPr>
                <w:rFonts w:eastAsia="Times New Roman" w:cs="Times New Roman"/>
                <w:b/>
                <w:b/>
                <w:bCs/>
                <w:color w:val="FFFFFF"/>
                <w:lang w:eastAsia="ru-RU"/>
              </w:rPr>
            </w:pPr>
            <w:r>
              <w:rPr>
                <w:rFonts w:eastAsia="Times New Roman" w:cs="Times New Roman"/>
                <w:b/>
                <w:bCs/>
                <w:color w:val="FFFFFF"/>
                <w:lang w:eastAsia="ru-RU"/>
              </w:rPr>
              <w:t>1</w:t>
            </w:r>
          </w:p>
        </w:tc>
        <w:tc>
          <w:tcPr>
            <w:tcW w:w="631"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jc w:val="center"/>
              <w:rPr>
                <w:rFonts w:eastAsia="Times New Roman" w:cs="Times New Roman"/>
                <w:lang w:eastAsia="ru-RU"/>
              </w:rPr>
            </w:pPr>
            <w:r>
              <w:rPr>
                <w:rFonts w:eastAsia="Times New Roman" w:cs="Times New Roman"/>
                <w:lang w:eastAsia="ru-RU"/>
              </w:rPr>
              <w:t>4</w:t>
            </w:r>
          </w:p>
        </w:tc>
        <w:tc>
          <w:tcPr>
            <w:tcW w:w="632"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lang w:eastAsia="ru-RU"/>
              </w:rPr>
            </w:r>
          </w:p>
        </w:tc>
        <w:tc>
          <w:tcPr>
            <w:tcW w:w="631"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sz w:val="20"/>
                <w:szCs w:val="20"/>
                <w:lang w:eastAsia="ru-RU"/>
              </w:rPr>
            </w:r>
          </w:p>
        </w:tc>
        <w:tc>
          <w:tcPr>
            <w:tcW w:w="631"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sz w:val="20"/>
                <w:szCs w:val="20"/>
                <w:lang w:eastAsia="ru-RU"/>
              </w:rPr>
            </w:r>
          </w:p>
        </w:tc>
        <w:tc>
          <w:tcPr>
            <w:tcW w:w="632"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sz w:val="20"/>
                <w:szCs w:val="20"/>
                <w:lang w:eastAsia="ru-RU"/>
              </w:rPr>
            </w:r>
          </w:p>
        </w:tc>
        <w:tc>
          <w:tcPr>
            <w:tcW w:w="631"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sz w:val="20"/>
                <w:szCs w:val="20"/>
                <w:lang w:eastAsia="ru-RU"/>
              </w:rPr>
            </w:r>
          </w:p>
        </w:tc>
        <w:tc>
          <w:tcPr>
            <w:tcW w:w="1265" w:type="dxa"/>
            <w:vMerge w:val="continue"/>
            <w:tcBorders>
              <w:top w:val="single" w:sz="6" w:space="0" w:color="CCCCCC"/>
              <w:left w:val="single" w:sz="6" w:space="0" w:color="CCCCCC"/>
              <w:bottom w:val="single" w:sz="6" w:space="0" w:color="000000"/>
              <w:right w:val="single" w:sz="6" w:space="0" w:color="000000"/>
            </w:tcBorders>
            <w:shd w:fill="00B050" w:val="clear"/>
            <w:vAlign w:val="bottom"/>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sz w:val="20"/>
                <w:szCs w:val="20"/>
                <w:lang w:eastAsia="ru-RU"/>
              </w:rPr>
            </w:r>
          </w:p>
        </w:tc>
        <w:tc>
          <w:tcPr>
            <w:tcW w:w="1929" w:type="dxa"/>
            <w:tcBorders>
              <w:top w:val="single" w:sz="6" w:space="0" w:color="CCCCCC"/>
              <w:left w:val="single" w:sz="6" w:space="0" w:color="CCCCCC"/>
              <w:bottom w:val="single" w:sz="6" w:space="0" w:color="000000"/>
              <w:right w:val="single" w:sz="6" w:space="0" w:color="000000"/>
            </w:tcBorders>
            <w:shd w:fill="F2F2F2" w:val="clear"/>
          </w:tcPr>
          <w:p>
            <w:pPr>
              <w:pStyle w:val="Normal"/>
              <w:widowControl w:val="false"/>
              <w:spacing w:lineRule="auto" w:line="240" w:before="0" w:after="0"/>
              <w:jc w:val="center"/>
              <w:rPr>
                <w:rFonts w:eastAsia="Times New Roman" w:cs="Times New Roman"/>
                <w:lang w:eastAsia="ru-RU"/>
              </w:rPr>
            </w:pPr>
            <w:r>
              <w:rPr>
                <w:rFonts w:eastAsia="Times New Roman" w:cs="Times New Roman"/>
                <w:lang w:eastAsia="ru-RU"/>
              </w:rPr>
              <w:t>4</w:t>
            </w:r>
          </w:p>
        </w:tc>
      </w:tr>
      <w:tr>
        <w:trPr>
          <w:trHeight w:val="300" w:hRule="atLeast"/>
        </w:trPr>
        <w:tc>
          <w:tcPr>
            <w:tcW w:w="2126" w:type="dxa"/>
            <w:vMerge w:val="continue"/>
            <w:tcBorders>
              <w:top w:val="single" w:sz="6" w:space="0" w:color="CCCCCC"/>
              <w:left w:val="single" w:sz="6" w:space="0" w:color="000000"/>
              <w:bottom w:val="single" w:sz="6" w:space="0" w:color="000000"/>
              <w:right w:val="single" w:sz="6" w:space="0" w:color="000000"/>
            </w:tcBorders>
            <w:tcMar>
              <w:left w:w="7" w:type="dxa"/>
              <w:right w:w="7" w:type="dxa"/>
            </w:tcMar>
            <w:vAlign w:val="center"/>
          </w:tcPr>
          <w:p>
            <w:pPr>
              <w:pStyle w:val="Normal"/>
              <w:widowControl/>
              <w:suppressAutoHyphens w:val="true"/>
              <w:bidi w:val="0"/>
              <w:spacing w:lineRule="auto" w:line="276" w:before="0" w:after="200"/>
              <w:jc w:val="left"/>
              <w:rPr/>
            </w:pPr>
            <w:r>
              <w:rPr/>
            </w:r>
          </w:p>
        </w:tc>
        <w:tc>
          <w:tcPr>
            <w:tcW w:w="613" w:type="dxa"/>
            <w:tcBorders>
              <w:top w:val="single" w:sz="6" w:space="0" w:color="CCCCCC"/>
              <w:left w:val="single" w:sz="6" w:space="0" w:color="CCCCCC"/>
              <w:bottom w:val="single" w:sz="6" w:space="0" w:color="000000"/>
              <w:right w:val="single" w:sz="6" w:space="0" w:color="000000"/>
            </w:tcBorders>
            <w:shd w:fill="00B050" w:val="clear"/>
            <w:vAlign w:val="bottom"/>
          </w:tcPr>
          <w:p>
            <w:pPr>
              <w:pStyle w:val="Normal"/>
              <w:widowControl w:val="false"/>
              <w:spacing w:lineRule="auto" w:line="240" w:before="0" w:after="0"/>
              <w:jc w:val="center"/>
              <w:rPr>
                <w:rFonts w:eastAsia="Times New Roman" w:cs="Times New Roman"/>
                <w:b/>
                <w:b/>
                <w:bCs/>
                <w:color w:val="FFFFFF"/>
                <w:lang w:eastAsia="ru-RU"/>
              </w:rPr>
            </w:pPr>
            <w:r>
              <w:rPr>
                <w:rFonts w:eastAsia="Times New Roman" w:cs="Times New Roman"/>
                <w:b/>
                <w:bCs/>
                <w:color w:val="FFFFFF"/>
                <w:lang w:eastAsia="ru-RU"/>
              </w:rPr>
              <w:t>2</w:t>
            </w:r>
          </w:p>
        </w:tc>
        <w:tc>
          <w:tcPr>
            <w:tcW w:w="631"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color w:val="FFFFFF"/>
                <w:lang w:eastAsia="ru-RU"/>
              </w:rPr>
            </w:pPr>
            <w:r>
              <w:rPr>
                <w:rFonts w:eastAsia="Times New Roman" w:cs="Times New Roman"/>
                <w:b/>
                <w:bCs/>
                <w:color w:val="FFFFFF"/>
                <w:lang w:eastAsia="ru-RU"/>
              </w:rPr>
            </w:r>
          </w:p>
        </w:tc>
        <w:tc>
          <w:tcPr>
            <w:tcW w:w="632"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jc w:val="center"/>
              <w:rPr>
                <w:rFonts w:eastAsia="Times New Roman" w:cs="Times New Roman"/>
                <w:lang w:eastAsia="ru-RU"/>
              </w:rPr>
            </w:pPr>
            <w:r>
              <w:rPr>
                <w:rFonts w:eastAsia="Times New Roman" w:cs="Times New Roman"/>
                <w:lang w:eastAsia="ru-RU"/>
              </w:rPr>
              <w:t>25</w:t>
            </w:r>
          </w:p>
        </w:tc>
        <w:tc>
          <w:tcPr>
            <w:tcW w:w="631"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jc w:val="center"/>
              <w:rPr>
                <w:rFonts w:eastAsia="Times New Roman" w:cs="Times New Roman"/>
                <w:lang w:eastAsia="ru-RU"/>
              </w:rPr>
            </w:pPr>
            <w:r>
              <w:rPr>
                <w:rFonts w:eastAsia="Times New Roman" w:cs="Times New Roman"/>
                <w:lang w:eastAsia="ru-RU"/>
              </w:rPr>
              <w:t>6</w:t>
            </w:r>
          </w:p>
        </w:tc>
        <w:tc>
          <w:tcPr>
            <w:tcW w:w="631"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jc w:val="center"/>
              <w:rPr>
                <w:rFonts w:eastAsia="Times New Roman" w:cs="Times New Roman"/>
                <w:lang w:eastAsia="ru-RU"/>
              </w:rPr>
            </w:pPr>
            <w:r>
              <w:rPr>
                <w:rFonts w:eastAsia="Times New Roman" w:cs="Times New Roman"/>
                <w:lang w:eastAsia="ru-RU"/>
              </w:rPr>
              <w:t>11</w:t>
            </w:r>
          </w:p>
        </w:tc>
        <w:tc>
          <w:tcPr>
            <w:tcW w:w="632"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jc w:val="center"/>
              <w:rPr>
                <w:rFonts w:eastAsia="Times New Roman" w:cs="Times New Roman"/>
                <w:lang w:eastAsia="ru-RU"/>
              </w:rPr>
            </w:pPr>
            <w:r>
              <w:rPr>
                <w:rFonts w:eastAsia="Times New Roman" w:cs="Times New Roman"/>
                <w:lang w:eastAsia="ru-RU"/>
              </w:rPr>
              <w:t>17</w:t>
            </w:r>
          </w:p>
        </w:tc>
        <w:tc>
          <w:tcPr>
            <w:tcW w:w="631"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lang w:eastAsia="ru-RU"/>
              </w:rPr>
            </w:r>
          </w:p>
        </w:tc>
        <w:tc>
          <w:tcPr>
            <w:tcW w:w="1265" w:type="dxa"/>
            <w:vMerge w:val="continue"/>
            <w:tcBorders>
              <w:top w:val="single" w:sz="6" w:space="0" w:color="CCCCCC"/>
              <w:left w:val="single" w:sz="6" w:space="0" w:color="CCCCCC"/>
              <w:bottom w:val="single" w:sz="6" w:space="0" w:color="000000"/>
              <w:right w:val="single" w:sz="6" w:space="0" w:color="000000"/>
            </w:tcBorders>
            <w:shd w:fill="00B050" w:val="clear"/>
            <w:vAlign w:val="bottom"/>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sz w:val="20"/>
                <w:szCs w:val="20"/>
                <w:lang w:eastAsia="ru-RU"/>
              </w:rPr>
            </w:r>
          </w:p>
        </w:tc>
        <w:tc>
          <w:tcPr>
            <w:tcW w:w="1929" w:type="dxa"/>
            <w:tcBorders>
              <w:top w:val="single" w:sz="6" w:space="0" w:color="CCCCCC"/>
              <w:left w:val="single" w:sz="6" w:space="0" w:color="CCCCCC"/>
              <w:bottom w:val="single" w:sz="6" w:space="0" w:color="000000"/>
              <w:right w:val="single" w:sz="6" w:space="0" w:color="000000"/>
            </w:tcBorders>
            <w:shd w:fill="F2F2F2" w:val="clear"/>
          </w:tcPr>
          <w:p>
            <w:pPr>
              <w:pStyle w:val="Normal"/>
              <w:widowControl w:val="false"/>
              <w:spacing w:lineRule="auto" w:line="240" w:before="0" w:after="0"/>
              <w:jc w:val="center"/>
              <w:rPr>
                <w:rFonts w:eastAsia="Times New Roman" w:cs="Times New Roman"/>
                <w:lang w:eastAsia="ru-RU"/>
              </w:rPr>
            </w:pPr>
            <w:r>
              <w:rPr>
                <w:rFonts w:eastAsia="Times New Roman" w:cs="Times New Roman"/>
                <w:lang w:eastAsia="ru-RU"/>
              </w:rPr>
              <w:t>59</w:t>
            </w:r>
          </w:p>
        </w:tc>
      </w:tr>
      <w:tr>
        <w:trPr>
          <w:trHeight w:val="300" w:hRule="atLeast"/>
        </w:trPr>
        <w:tc>
          <w:tcPr>
            <w:tcW w:w="2126" w:type="dxa"/>
            <w:vMerge w:val="continue"/>
            <w:tcBorders>
              <w:top w:val="single" w:sz="6" w:space="0" w:color="CCCCCC"/>
              <w:left w:val="single" w:sz="6" w:space="0" w:color="000000"/>
              <w:bottom w:val="single" w:sz="6" w:space="0" w:color="000000"/>
              <w:right w:val="single" w:sz="6" w:space="0" w:color="000000"/>
            </w:tcBorders>
            <w:tcMar>
              <w:left w:w="7" w:type="dxa"/>
              <w:right w:w="7" w:type="dxa"/>
            </w:tcMar>
            <w:vAlign w:val="center"/>
          </w:tcPr>
          <w:p>
            <w:pPr>
              <w:pStyle w:val="Normal"/>
              <w:widowControl/>
              <w:suppressAutoHyphens w:val="true"/>
              <w:bidi w:val="0"/>
              <w:spacing w:lineRule="auto" w:line="276" w:before="0" w:after="200"/>
              <w:jc w:val="left"/>
              <w:rPr/>
            </w:pPr>
            <w:r>
              <w:rPr/>
            </w:r>
          </w:p>
        </w:tc>
        <w:tc>
          <w:tcPr>
            <w:tcW w:w="613" w:type="dxa"/>
            <w:tcBorders>
              <w:top w:val="single" w:sz="6" w:space="0" w:color="CCCCCC"/>
              <w:left w:val="single" w:sz="6" w:space="0" w:color="CCCCCC"/>
              <w:bottom w:val="single" w:sz="6" w:space="0" w:color="000000"/>
              <w:right w:val="single" w:sz="6" w:space="0" w:color="000000"/>
            </w:tcBorders>
            <w:shd w:fill="00B050" w:val="clear"/>
            <w:vAlign w:val="bottom"/>
          </w:tcPr>
          <w:p>
            <w:pPr>
              <w:pStyle w:val="Normal"/>
              <w:widowControl w:val="false"/>
              <w:spacing w:lineRule="auto" w:line="240" w:before="0" w:after="0"/>
              <w:jc w:val="center"/>
              <w:rPr>
                <w:rFonts w:eastAsia="Times New Roman" w:cs="Times New Roman"/>
                <w:b/>
                <w:b/>
                <w:bCs/>
                <w:color w:val="FFFFFF"/>
                <w:lang w:eastAsia="ru-RU"/>
              </w:rPr>
            </w:pPr>
            <w:r>
              <w:rPr>
                <w:rFonts w:eastAsia="Times New Roman" w:cs="Times New Roman"/>
                <w:b/>
                <w:bCs/>
                <w:color w:val="FFFFFF"/>
                <w:lang w:eastAsia="ru-RU"/>
              </w:rPr>
              <w:t>3</w:t>
            </w:r>
          </w:p>
        </w:tc>
        <w:tc>
          <w:tcPr>
            <w:tcW w:w="631"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color w:val="FFFFFF"/>
                <w:lang w:eastAsia="ru-RU"/>
              </w:rPr>
            </w:pPr>
            <w:r>
              <w:rPr>
                <w:rFonts w:eastAsia="Times New Roman" w:cs="Times New Roman"/>
                <w:b/>
                <w:bCs/>
                <w:color w:val="FFFFFF"/>
                <w:lang w:eastAsia="ru-RU"/>
              </w:rPr>
            </w:r>
          </w:p>
        </w:tc>
        <w:tc>
          <w:tcPr>
            <w:tcW w:w="632"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jc w:val="center"/>
              <w:rPr>
                <w:rFonts w:eastAsia="Times New Roman" w:cs="Times New Roman"/>
                <w:lang w:eastAsia="ru-RU"/>
              </w:rPr>
            </w:pPr>
            <w:r>
              <w:rPr>
                <w:rFonts w:eastAsia="Times New Roman" w:cs="Times New Roman"/>
                <w:lang w:eastAsia="ru-RU"/>
              </w:rPr>
              <w:t>17</w:t>
            </w:r>
          </w:p>
        </w:tc>
        <w:tc>
          <w:tcPr>
            <w:tcW w:w="631"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lang w:eastAsia="ru-RU"/>
              </w:rPr>
            </w:r>
          </w:p>
        </w:tc>
        <w:tc>
          <w:tcPr>
            <w:tcW w:w="631"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sz w:val="20"/>
                <w:szCs w:val="20"/>
                <w:lang w:eastAsia="ru-RU"/>
              </w:rPr>
            </w:r>
          </w:p>
        </w:tc>
        <w:tc>
          <w:tcPr>
            <w:tcW w:w="632"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sz w:val="20"/>
                <w:szCs w:val="20"/>
                <w:lang w:eastAsia="ru-RU"/>
              </w:rPr>
            </w:r>
          </w:p>
        </w:tc>
        <w:tc>
          <w:tcPr>
            <w:tcW w:w="631"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sz w:val="20"/>
                <w:szCs w:val="20"/>
                <w:lang w:eastAsia="ru-RU"/>
              </w:rPr>
            </w:r>
          </w:p>
        </w:tc>
        <w:tc>
          <w:tcPr>
            <w:tcW w:w="1265" w:type="dxa"/>
            <w:vMerge w:val="continue"/>
            <w:tcBorders>
              <w:top w:val="single" w:sz="6" w:space="0" w:color="CCCCCC"/>
              <w:left w:val="single" w:sz="6" w:space="0" w:color="CCCCCC"/>
              <w:bottom w:val="single" w:sz="6" w:space="0" w:color="000000"/>
              <w:right w:val="single" w:sz="6" w:space="0" w:color="000000"/>
            </w:tcBorders>
            <w:shd w:fill="00B050" w:val="clear"/>
            <w:vAlign w:val="bottom"/>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sz w:val="20"/>
                <w:szCs w:val="20"/>
                <w:lang w:eastAsia="ru-RU"/>
              </w:rPr>
            </w:r>
          </w:p>
        </w:tc>
        <w:tc>
          <w:tcPr>
            <w:tcW w:w="1929" w:type="dxa"/>
            <w:tcBorders>
              <w:top w:val="single" w:sz="6" w:space="0" w:color="CCCCCC"/>
              <w:left w:val="single" w:sz="6" w:space="0" w:color="CCCCCC"/>
              <w:bottom w:val="single" w:sz="6" w:space="0" w:color="000000"/>
              <w:right w:val="single" w:sz="6" w:space="0" w:color="000000"/>
            </w:tcBorders>
            <w:shd w:fill="F2F2F2" w:val="clear"/>
          </w:tcPr>
          <w:p>
            <w:pPr>
              <w:pStyle w:val="Normal"/>
              <w:widowControl w:val="false"/>
              <w:spacing w:lineRule="auto" w:line="240" w:before="0" w:after="0"/>
              <w:jc w:val="center"/>
              <w:rPr>
                <w:rFonts w:eastAsia="Times New Roman" w:cs="Times New Roman"/>
                <w:lang w:eastAsia="ru-RU"/>
              </w:rPr>
            </w:pPr>
            <w:r>
              <w:rPr>
                <w:rFonts w:eastAsia="Times New Roman" w:cs="Times New Roman"/>
                <w:lang w:eastAsia="ru-RU"/>
              </w:rPr>
              <w:t>17</w:t>
            </w:r>
          </w:p>
        </w:tc>
      </w:tr>
      <w:tr>
        <w:trPr>
          <w:trHeight w:val="300" w:hRule="atLeast"/>
        </w:trPr>
        <w:tc>
          <w:tcPr>
            <w:tcW w:w="2126" w:type="dxa"/>
            <w:vMerge w:val="continue"/>
            <w:tcBorders>
              <w:top w:val="single" w:sz="6" w:space="0" w:color="CCCCCC"/>
              <w:left w:val="single" w:sz="6" w:space="0" w:color="000000"/>
              <w:bottom w:val="single" w:sz="6" w:space="0" w:color="000000"/>
              <w:right w:val="single" w:sz="6" w:space="0" w:color="000000"/>
            </w:tcBorders>
            <w:tcMar>
              <w:left w:w="7" w:type="dxa"/>
              <w:right w:w="7" w:type="dxa"/>
            </w:tcMar>
            <w:vAlign w:val="center"/>
          </w:tcPr>
          <w:p>
            <w:pPr>
              <w:pStyle w:val="Normal"/>
              <w:widowControl/>
              <w:suppressAutoHyphens w:val="true"/>
              <w:bidi w:val="0"/>
              <w:spacing w:lineRule="auto" w:line="276" w:before="0" w:after="200"/>
              <w:jc w:val="left"/>
              <w:rPr/>
            </w:pPr>
            <w:r>
              <w:rPr/>
            </w:r>
          </w:p>
        </w:tc>
        <w:tc>
          <w:tcPr>
            <w:tcW w:w="613" w:type="dxa"/>
            <w:tcBorders>
              <w:top w:val="single" w:sz="6" w:space="0" w:color="CCCCCC"/>
              <w:left w:val="single" w:sz="6" w:space="0" w:color="CCCCCC"/>
              <w:bottom w:val="single" w:sz="6" w:space="0" w:color="000000"/>
              <w:right w:val="single" w:sz="6" w:space="0" w:color="000000"/>
            </w:tcBorders>
            <w:shd w:fill="00B050" w:val="clear"/>
            <w:vAlign w:val="bottom"/>
          </w:tcPr>
          <w:p>
            <w:pPr>
              <w:pStyle w:val="Normal"/>
              <w:widowControl w:val="false"/>
              <w:spacing w:lineRule="auto" w:line="240" w:before="0" w:after="0"/>
              <w:jc w:val="center"/>
              <w:rPr>
                <w:rFonts w:eastAsia="Times New Roman" w:cs="Times New Roman"/>
                <w:b/>
                <w:b/>
                <w:bCs/>
                <w:color w:val="FFFFFF"/>
                <w:lang w:eastAsia="ru-RU"/>
              </w:rPr>
            </w:pPr>
            <w:r>
              <w:rPr>
                <w:rFonts w:eastAsia="Times New Roman" w:cs="Times New Roman"/>
                <w:b/>
                <w:bCs/>
                <w:color w:val="FFFFFF"/>
                <w:lang w:eastAsia="ru-RU"/>
              </w:rPr>
              <w:t>4</w:t>
            </w:r>
          </w:p>
        </w:tc>
        <w:tc>
          <w:tcPr>
            <w:tcW w:w="631"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color w:val="FFFFFF"/>
                <w:lang w:eastAsia="ru-RU"/>
              </w:rPr>
            </w:pPr>
            <w:r>
              <w:rPr>
                <w:rFonts w:eastAsia="Times New Roman" w:cs="Times New Roman"/>
                <w:b/>
                <w:bCs/>
                <w:color w:val="FFFFFF"/>
                <w:lang w:eastAsia="ru-RU"/>
              </w:rPr>
            </w:r>
          </w:p>
        </w:tc>
        <w:tc>
          <w:tcPr>
            <w:tcW w:w="632"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sz w:val="20"/>
                <w:szCs w:val="20"/>
                <w:lang w:eastAsia="ru-RU"/>
              </w:rPr>
            </w:r>
          </w:p>
        </w:tc>
        <w:tc>
          <w:tcPr>
            <w:tcW w:w="631"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sz w:val="20"/>
                <w:szCs w:val="20"/>
                <w:lang w:eastAsia="ru-RU"/>
              </w:rPr>
            </w:r>
          </w:p>
        </w:tc>
        <w:tc>
          <w:tcPr>
            <w:tcW w:w="631"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sz w:val="20"/>
                <w:szCs w:val="20"/>
                <w:lang w:eastAsia="ru-RU"/>
              </w:rPr>
            </w:r>
          </w:p>
        </w:tc>
        <w:tc>
          <w:tcPr>
            <w:tcW w:w="632"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sz w:val="20"/>
                <w:szCs w:val="20"/>
                <w:lang w:eastAsia="ru-RU"/>
              </w:rPr>
            </w:r>
          </w:p>
        </w:tc>
        <w:tc>
          <w:tcPr>
            <w:tcW w:w="631" w:type="dxa"/>
            <w:tcBorders>
              <w:top w:val="single" w:sz="6" w:space="0" w:color="CCCCCC"/>
              <w:left w:val="single" w:sz="6" w:space="0" w:color="CCCCCC"/>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10</w:t>
            </w:r>
          </w:p>
        </w:tc>
        <w:tc>
          <w:tcPr>
            <w:tcW w:w="1265" w:type="dxa"/>
            <w:vMerge w:val="continue"/>
            <w:tcBorders>
              <w:top w:val="single" w:sz="6" w:space="0" w:color="CCCCCC"/>
              <w:left w:val="single" w:sz="6" w:space="0" w:color="CCCCCC"/>
              <w:bottom w:val="single" w:sz="6" w:space="0" w:color="000000"/>
              <w:right w:val="single" w:sz="6" w:space="0" w:color="000000"/>
            </w:tcBorders>
            <w:shd w:fill="00B050" w:val="clear"/>
            <w:vAlign w:val="bottom"/>
          </w:tcPr>
          <w:p>
            <w:pPr>
              <w:pStyle w:val="Normal"/>
              <w:widowControl w:val="false"/>
              <w:spacing w:lineRule="auto" w:line="240" w:before="0" w:after="0"/>
              <w:jc w:val="center"/>
              <w:rPr>
                <w:rFonts w:eastAsia="Times New Roman" w:cs="Times New Roman"/>
                <w:lang w:eastAsia="ru-RU"/>
              </w:rPr>
            </w:pPr>
            <w:r>
              <w:rPr>
                <w:rFonts w:eastAsia="Times New Roman" w:cs="Times New Roman"/>
                <w:lang w:eastAsia="ru-RU"/>
              </w:rPr>
            </w:r>
          </w:p>
        </w:tc>
        <w:tc>
          <w:tcPr>
            <w:tcW w:w="1929" w:type="dxa"/>
            <w:tcBorders>
              <w:top w:val="single" w:sz="6" w:space="0" w:color="CCCCCC"/>
              <w:left w:val="single" w:sz="6" w:space="0" w:color="CCCCCC"/>
              <w:bottom w:val="single" w:sz="6" w:space="0" w:color="000000"/>
              <w:right w:val="single" w:sz="6" w:space="0" w:color="000000"/>
            </w:tcBorders>
            <w:shd w:fill="F2F2F2" w:val="clear"/>
          </w:tcPr>
          <w:p>
            <w:pPr>
              <w:pStyle w:val="Normal"/>
              <w:widowControl w:val="false"/>
              <w:spacing w:lineRule="auto" w:line="240" w:before="0" w:after="0"/>
              <w:jc w:val="center"/>
              <w:rPr>
                <w:rFonts w:eastAsia="Times New Roman" w:cs="Times New Roman"/>
                <w:lang w:eastAsia="ru-RU"/>
              </w:rPr>
            </w:pPr>
            <w:r>
              <w:rPr>
                <w:rFonts w:eastAsia="Times New Roman" w:cs="Times New Roman"/>
                <w:lang w:eastAsia="ru-RU"/>
              </w:rPr>
              <w:t>10</w:t>
            </w:r>
          </w:p>
        </w:tc>
      </w:tr>
      <w:tr>
        <w:trPr>
          <w:trHeight w:val="300" w:hRule="atLeast"/>
        </w:trPr>
        <w:tc>
          <w:tcPr>
            <w:tcW w:w="2739" w:type="dxa"/>
            <w:gridSpan w:val="2"/>
            <w:tcBorders>
              <w:top w:val="single" w:sz="6" w:space="0" w:color="CCCCCC"/>
              <w:left w:val="single" w:sz="6" w:space="0" w:color="000000"/>
              <w:bottom w:val="single" w:sz="6" w:space="0" w:color="000000"/>
              <w:right w:val="single" w:sz="6" w:space="0" w:color="000000"/>
            </w:tcBorders>
            <w:shd w:fill="00B050" w:val="clear"/>
          </w:tcPr>
          <w:p>
            <w:pPr>
              <w:pStyle w:val="Normal"/>
              <w:widowControl w:val="false"/>
              <w:spacing w:lineRule="auto" w:line="240" w:before="0" w:after="0"/>
              <w:jc w:val="center"/>
              <w:rPr>
                <w:rFonts w:eastAsia="Times New Roman" w:cs="Times New Roman"/>
                <w:b/>
                <w:b/>
                <w:bCs/>
                <w:lang w:eastAsia="ru-RU"/>
              </w:rPr>
            </w:pPr>
            <w:r>
              <w:rPr>
                <w:rFonts w:eastAsia="Times New Roman" w:cs="Times New Roman"/>
                <w:b/>
                <w:bCs/>
                <w:lang w:eastAsia="ru-RU"/>
              </w:rPr>
              <w:t>Итого баллов за критерий/модуль</w:t>
            </w:r>
          </w:p>
        </w:tc>
        <w:tc>
          <w:tcPr>
            <w:tcW w:w="631" w:type="dxa"/>
            <w:tcBorders>
              <w:top w:val="single" w:sz="6" w:space="0" w:color="CCCCCC"/>
              <w:left w:val="single" w:sz="6" w:space="0" w:color="CCCCCC"/>
              <w:bottom w:val="single" w:sz="6" w:space="0" w:color="000000"/>
              <w:right w:val="single" w:sz="6" w:space="0" w:color="000000"/>
            </w:tcBorders>
            <w:shd w:fill="F2F2F2" w:val="clear"/>
          </w:tcPr>
          <w:p>
            <w:pPr>
              <w:pStyle w:val="Normal"/>
              <w:widowControl w:val="false"/>
              <w:spacing w:lineRule="auto" w:line="240" w:before="0" w:after="0"/>
              <w:jc w:val="center"/>
              <w:rPr>
                <w:rFonts w:eastAsia="Times New Roman" w:cs="Times New Roman"/>
                <w:lang w:eastAsia="ru-RU"/>
              </w:rPr>
            </w:pPr>
            <w:r>
              <w:rPr>
                <w:rFonts w:eastAsia="Times New Roman" w:cs="Times New Roman"/>
                <w:lang w:eastAsia="ru-RU"/>
              </w:rPr>
              <w:t>4</w:t>
            </w:r>
          </w:p>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lang w:eastAsia="ru-RU"/>
              </w:rPr>
            </w:r>
          </w:p>
        </w:tc>
        <w:tc>
          <w:tcPr>
            <w:tcW w:w="632" w:type="dxa"/>
            <w:tcBorders>
              <w:top w:val="single" w:sz="6" w:space="0" w:color="CCCCCC"/>
              <w:left w:val="single" w:sz="6" w:space="0" w:color="CCCCCC"/>
              <w:bottom w:val="single" w:sz="6" w:space="0" w:color="000000"/>
              <w:right w:val="single" w:sz="4" w:space="0" w:color="000000"/>
            </w:tcBorders>
            <w:shd w:fill="F2F2F2" w:val="clear"/>
          </w:tcPr>
          <w:p>
            <w:pPr>
              <w:pStyle w:val="Normal"/>
              <w:widowControl w:val="false"/>
              <w:spacing w:lineRule="auto" w:line="240" w:before="0" w:after="0"/>
              <w:jc w:val="center"/>
              <w:rPr>
                <w:rFonts w:eastAsia="Times New Roman" w:cs="Times New Roman"/>
                <w:lang w:eastAsia="ru-RU"/>
              </w:rPr>
            </w:pPr>
            <w:r>
              <w:rPr>
                <w:rFonts w:eastAsia="Times New Roman" w:cs="Times New Roman"/>
                <w:lang w:eastAsia="ru-RU"/>
              </w:rPr>
              <w:t>42</w:t>
            </w:r>
          </w:p>
        </w:tc>
        <w:tc>
          <w:tcPr>
            <w:tcW w:w="631" w:type="dxa"/>
            <w:tcBorders>
              <w:top w:val="single" w:sz="6" w:space="0" w:color="CCCCCC"/>
              <w:left w:val="single" w:sz="4" w:space="0" w:color="000000"/>
              <w:bottom w:val="single" w:sz="6" w:space="0" w:color="000000"/>
              <w:right w:val="single" w:sz="6" w:space="0" w:color="000000"/>
            </w:tcBorders>
            <w:shd w:fill="F2F2F2" w:val="clear"/>
            <w:tcMar>
              <w:left w:w="7" w:type="dxa"/>
              <w:right w:w="7" w:type="dxa"/>
            </w:tcMar>
          </w:tcPr>
          <w:p>
            <w:pPr>
              <w:pStyle w:val="Normal"/>
              <w:widowControl w:val="false"/>
              <w:spacing w:lineRule="auto" w:line="240" w:before="0" w:after="0"/>
              <w:jc w:val="center"/>
              <w:rPr>
                <w:rFonts w:eastAsia="Times New Roman" w:cs="Times New Roman"/>
                <w:lang w:eastAsia="ru-RU"/>
              </w:rPr>
            </w:pPr>
            <w:r>
              <w:rPr>
                <w:rFonts w:eastAsia="Times New Roman" w:cs="Times New Roman"/>
                <w:lang w:eastAsia="ru-RU"/>
              </w:rPr>
              <w:t>6</w:t>
            </w:r>
          </w:p>
        </w:tc>
        <w:tc>
          <w:tcPr>
            <w:tcW w:w="631" w:type="dxa"/>
            <w:tcBorders>
              <w:top w:val="single" w:sz="6" w:space="0" w:color="CCCCCC"/>
              <w:left w:val="single" w:sz="6" w:space="0" w:color="CCCCCC"/>
              <w:bottom w:val="single" w:sz="6" w:space="0" w:color="000000"/>
              <w:right w:val="single" w:sz="6" w:space="0" w:color="000000"/>
            </w:tcBorders>
            <w:shd w:fill="F2F2F2" w:val="clear"/>
          </w:tcPr>
          <w:p>
            <w:pPr>
              <w:pStyle w:val="Normal"/>
              <w:widowControl w:val="false"/>
              <w:spacing w:lineRule="auto" w:line="240" w:before="0" w:after="0"/>
              <w:jc w:val="center"/>
              <w:rPr>
                <w:rFonts w:eastAsia="Times New Roman" w:cs="Times New Roman"/>
                <w:lang w:eastAsia="ru-RU"/>
              </w:rPr>
            </w:pPr>
            <w:r>
              <w:rPr>
                <w:rFonts w:eastAsia="Times New Roman" w:cs="Times New Roman"/>
                <w:lang w:eastAsia="ru-RU"/>
              </w:rPr>
              <w:t>11</w:t>
            </w:r>
          </w:p>
        </w:tc>
        <w:tc>
          <w:tcPr>
            <w:tcW w:w="632" w:type="dxa"/>
            <w:tcBorders>
              <w:top w:val="single" w:sz="6" w:space="0" w:color="CCCCCC"/>
              <w:left w:val="single" w:sz="6" w:space="0" w:color="CCCCCC"/>
              <w:bottom w:val="single" w:sz="6" w:space="0" w:color="000000"/>
              <w:right w:val="single" w:sz="6" w:space="0" w:color="000000"/>
            </w:tcBorders>
            <w:shd w:fill="F2F2F2" w:val="clear"/>
          </w:tcPr>
          <w:p>
            <w:pPr>
              <w:pStyle w:val="Normal"/>
              <w:widowControl w:val="false"/>
              <w:spacing w:lineRule="auto" w:line="240" w:before="0" w:after="0"/>
              <w:jc w:val="center"/>
              <w:rPr>
                <w:rFonts w:eastAsia="Times New Roman" w:cs="Times New Roman"/>
                <w:lang w:eastAsia="ru-RU"/>
              </w:rPr>
            </w:pPr>
            <w:r>
              <w:rPr>
                <w:rFonts w:eastAsia="Times New Roman" w:cs="Times New Roman"/>
                <w:lang w:eastAsia="ru-RU"/>
              </w:rPr>
              <w:t>17</w:t>
            </w:r>
          </w:p>
        </w:tc>
        <w:tc>
          <w:tcPr>
            <w:tcW w:w="631" w:type="dxa"/>
            <w:tcBorders>
              <w:top w:val="single" w:sz="6" w:space="0" w:color="CCCCCC"/>
              <w:left w:val="single" w:sz="6" w:space="0" w:color="CCCCCC"/>
              <w:bottom w:val="single" w:sz="6" w:space="0" w:color="000000"/>
              <w:right w:val="single" w:sz="6" w:space="0" w:color="000000"/>
            </w:tcBorders>
            <w:shd w:fill="F2F2F2" w:val="clear"/>
          </w:tcPr>
          <w:p>
            <w:pPr>
              <w:pStyle w:val="Normal"/>
              <w:widowControl w:val="false"/>
              <w:spacing w:lineRule="auto" w:line="240" w:before="0" w:after="0"/>
              <w:jc w:val="center"/>
              <w:rPr>
                <w:rFonts w:eastAsia="Times New Roman" w:cs="Times New Roman"/>
                <w:lang w:eastAsia="ru-RU"/>
              </w:rPr>
            </w:pPr>
            <w:r>
              <w:rPr>
                <w:rFonts w:eastAsia="Times New Roman" w:cs="Times New Roman"/>
                <w:lang w:eastAsia="ru-RU"/>
              </w:rPr>
              <w:t>10</w:t>
            </w:r>
          </w:p>
        </w:tc>
        <w:tc>
          <w:tcPr>
            <w:tcW w:w="1265" w:type="dxa"/>
            <w:vMerge w:val="continue"/>
            <w:tcBorders>
              <w:top w:val="single" w:sz="6" w:space="0" w:color="CCCCCC"/>
              <w:left w:val="single" w:sz="6" w:space="0" w:color="CCCCCC"/>
              <w:bottom w:val="single" w:sz="6" w:space="0" w:color="000000"/>
              <w:right w:val="single" w:sz="6" w:space="0" w:color="000000"/>
            </w:tcBorders>
            <w:shd w:fill="00B050" w:val="clear"/>
            <w:vAlign w:val="bottom"/>
          </w:tcPr>
          <w:p>
            <w:pPr>
              <w:pStyle w:val="Normal"/>
              <w:widowControl w:val="false"/>
              <w:spacing w:lineRule="auto" w:line="240" w:before="0" w:after="0"/>
              <w:jc w:val="center"/>
              <w:rPr>
                <w:rFonts w:eastAsia="Times New Roman" w:cs="Times New Roman"/>
                <w:lang w:eastAsia="ru-RU"/>
              </w:rPr>
            </w:pPr>
            <w:r>
              <w:rPr>
                <w:rFonts w:eastAsia="Times New Roman" w:cs="Times New Roman"/>
                <w:lang w:eastAsia="ru-RU"/>
              </w:rPr>
            </w:r>
          </w:p>
        </w:tc>
        <w:tc>
          <w:tcPr>
            <w:tcW w:w="1929" w:type="dxa"/>
            <w:tcBorders>
              <w:top w:val="single" w:sz="6" w:space="0" w:color="CCCCCC"/>
              <w:left w:val="single" w:sz="6" w:space="0" w:color="CCCCCC"/>
              <w:bottom w:val="single" w:sz="6" w:space="0" w:color="000000"/>
              <w:right w:val="single" w:sz="6" w:space="0" w:color="000000"/>
            </w:tcBorders>
            <w:shd w:fill="F2F2F2" w:val="clear"/>
            <w:vAlign w:val="bottom"/>
          </w:tcPr>
          <w:p>
            <w:pPr>
              <w:pStyle w:val="Normal"/>
              <w:widowControl w:val="false"/>
              <w:spacing w:lineRule="auto" w:line="240" w:before="0" w:after="0"/>
              <w:jc w:val="center"/>
              <w:rPr>
                <w:rFonts w:eastAsia="Times New Roman" w:cs="Times New Roman"/>
                <w:b/>
                <w:b/>
                <w:bCs/>
                <w:lang w:eastAsia="ru-RU"/>
              </w:rPr>
            </w:pPr>
            <w:r>
              <w:rPr>
                <w:rFonts w:eastAsia="Times New Roman" w:cs="Times New Roman"/>
                <w:b/>
                <w:bCs/>
                <w:lang w:eastAsia="ru-RU"/>
              </w:rPr>
              <w:t>85</w:t>
            </w:r>
          </w:p>
        </w:tc>
      </w:tr>
    </w:tbl>
    <w:p>
      <w:pPr>
        <w:pStyle w:val="Style26"/>
        <w:widowControl/>
        <w:rPr>
          <w:rFonts w:ascii="Times New Roman" w:hAnsi="Times New Roman"/>
          <w:szCs w:val="24"/>
          <w:lang w:val="ru-RU"/>
        </w:rPr>
      </w:pPr>
      <w:r>
        <w:rPr>
          <w:rFonts w:ascii="Times New Roman" w:hAnsi="Times New Roman"/>
          <w:szCs w:val="24"/>
          <w:lang w:val="ru-RU"/>
        </w:rPr>
      </w:r>
    </w:p>
    <w:p>
      <w:pPr>
        <w:pStyle w:val="Style26"/>
        <w:widowControl/>
        <w:rPr>
          <w:rFonts w:ascii="Times New Roman" w:hAnsi="Times New Roman"/>
          <w:szCs w:val="24"/>
          <w:lang w:val="ru-RU"/>
        </w:rPr>
      </w:pPr>
      <w:r>
        <w:rPr>
          <w:rFonts w:ascii="Times New Roman" w:hAnsi="Times New Roman"/>
          <w:szCs w:val="24"/>
          <w:lang w:val="ru-RU"/>
        </w:rPr>
      </w:r>
    </w:p>
    <w:p>
      <w:pPr>
        <w:pStyle w:val="27"/>
        <w:spacing w:before="0" w:after="0"/>
        <w:ind w:left="0" w:right="0" w:firstLine="709"/>
        <w:jc w:val="both"/>
        <w:rPr>
          <w:rFonts w:ascii="Times New Roman" w:hAnsi="Times New Roman"/>
          <w:sz w:val="24"/>
        </w:rPr>
      </w:pPr>
      <w:bookmarkStart w:id="7" w:name="_Toc126403106"/>
      <w:r>
        <w:rPr>
          <w:rFonts w:ascii="Times New Roman" w:hAnsi="Times New Roman"/>
          <w:sz w:val="24"/>
        </w:rPr>
        <w:t>1.4. СПЕЦИФИКАЦИЯ ОЦЕНКИ КОМПЕТЕНЦИИ</w:t>
      </w:r>
      <w:bookmarkEnd w:id="7"/>
    </w:p>
    <w:p>
      <w:pPr>
        <w:pStyle w:val="Normal"/>
        <w:spacing w:lineRule="auto" w:line="360" w:before="0" w:after="0"/>
        <w:ind w:left="0" w:right="0" w:firstLine="709"/>
        <w:jc w:val="both"/>
        <w:rPr>
          <w:rFonts w:cs="Times New Roman"/>
          <w:sz w:val="28"/>
          <w:szCs w:val="28"/>
        </w:rPr>
      </w:pPr>
      <w:r>
        <w:rPr>
          <w:rFonts w:cs="Times New Roman"/>
          <w:sz w:val="28"/>
          <w:szCs w:val="28"/>
        </w:rPr>
        <w:t>Оценка Конкурсного задания будет основываться на критериях, указанных в таблице №3:</w:t>
      </w:r>
    </w:p>
    <w:p>
      <w:pPr>
        <w:pStyle w:val="Normal"/>
        <w:spacing w:lineRule="auto" w:line="360" w:before="0" w:after="0"/>
        <w:ind w:left="0" w:right="0" w:firstLine="709"/>
        <w:jc w:val="right"/>
        <w:rPr>
          <w:rFonts w:cs="Times New Roman"/>
          <w:i/>
          <w:i/>
          <w:iCs/>
          <w:sz w:val="28"/>
          <w:szCs w:val="28"/>
        </w:rPr>
      </w:pPr>
      <w:r>
        <w:rPr>
          <w:rFonts w:cs="Times New Roman"/>
          <w:i/>
          <w:iCs/>
          <w:sz w:val="28"/>
          <w:szCs w:val="28"/>
        </w:rPr>
        <w:t>Таблица №3</w:t>
      </w:r>
    </w:p>
    <w:p>
      <w:pPr>
        <w:pStyle w:val="Normal"/>
        <w:spacing w:lineRule="auto" w:line="360" w:before="0" w:after="0"/>
        <w:ind w:left="0" w:right="0" w:firstLine="709"/>
        <w:jc w:val="center"/>
        <w:rPr>
          <w:rFonts w:cs="Times New Roman"/>
          <w:b/>
          <w:b/>
          <w:bCs/>
          <w:sz w:val="28"/>
          <w:szCs w:val="28"/>
        </w:rPr>
      </w:pPr>
      <w:r>
        <w:rPr>
          <w:rFonts w:cs="Times New Roman"/>
          <w:b/>
          <w:bCs/>
          <w:sz w:val="28"/>
          <w:szCs w:val="28"/>
        </w:rPr>
        <w:t>Оценка конкурсного задания</w:t>
      </w:r>
    </w:p>
    <w:tbl>
      <w:tblPr>
        <w:tblW w:w="5000" w:type="pct"/>
        <w:jc w:val="left"/>
        <w:tblInd w:w="0" w:type="dxa"/>
        <w:tblLayout w:type="fixed"/>
        <w:tblCellMar>
          <w:top w:w="0" w:type="dxa"/>
          <w:left w:w="108" w:type="dxa"/>
          <w:bottom w:w="0" w:type="dxa"/>
          <w:right w:w="108" w:type="dxa"/>
        </w:tblCellMar>
      </w:tblPr>
      <w:tblGrid>
        <w:gridCol w:w="542"/>
        <w:gridCol w:w="3026"/>
        <w:gridCol w:w="6071"/>
      </w:tblGrid>
      <w:tr>
        <w:trPr/>
        <w:tc>
          <w:tcPr>
            <w:tcW w:w="3568" w:type="dxa"/>
            <w:gridSpan w:val="2"/>
            <w:tcBorders/>
            <w:shd w:fill="92D050" w:val="clear"/>
          </w:tcPr>
          <w:p>
            <w:pPr>
              <w:pStyle w:val="Normal"/>
              <w:widowControl w:val="false"/>
              <w:spacing w:lineRule="auto" w:line="240" w:before="0" w:after="0"/>
              <w:jc w:val="center"/>
              <w:rPr>
                <w:rFonts w:eastAsia="Times New Roman" w:cs="Times New Roman"/>
                <w:b/>
                <w:b/>
                <w:kern w:val="0"/>
                <w:sz w:val="24"/>
                <w:szCs w:val="24"/>
                <w:lang w:val="ru-RU" w:eastAsia="ru-RU" w:bidi="ar-SA"/>
              </w:rPr>
            </w:pPr>
            <w:r>
              <w:rPr>
                <w:rFonts w:eastAsia="Times New Roman" w:cs="Times New Roman"/>
                <w:b/>
                <w:kern w:val="0"/>
                <w:sz w:val="24"/>
                <w:szCs w:val="24"/>
                <w:lang w:val="ru-RU" w:eastAsia="ru-RU" w:bidi="ar-SA"/>
              </w:rPr>
              <w:t>Критерий</w:t>
            </w:r>
          </w:p>
        </w:tc>
        <w:tc>
          <w:tcPr>
            <w:tcW w:w="6071" w:type="dxa"/>
            <w:tcBorders/>
            <w:shd w:fill="92D050" w:val="clear"/>
          </w:tcPr>
          <w:p>
            <w:pPr>
              <w:pStyle w:val="Normal"/>
              <w:widowControl w:val="false"/>
              <w:spacing w:lineRule="auto" w:line="240" w:before="0" w:after="0"/>
              <w:jc w:val="center"/>
              <w:rPr>
                <w:rFonts w:eastAsia="Times New Roman" w:cs="Times New Roman"/>
                <w:b/>
                <w:b/>
                <w:kern w:val="0"/>
                <w:sz w:val="24"/>
                <w:szCs w:val="24"/>
                <w:lang w:val="ru-RU" w:eastAsia="ru-RU" w:bidi="ar-SA"/>
              </w:rPr>
            </w:pPr>
            <w:r>
              <w:rPr>
                <w:rFonts w:eastAsia="Times New Roman" w:cs="Times New Roman"/>
                <w:b/>
                <w:kern w:val="0"/>
                <w:sz w:val="24"/>
                <w:szCs w:val="24"/>
                <w:lang w:val="ru-RU" w:eastAsia="ru-RU" w:bidi="ar-SA"/>
              </w:rPr>
              <w:t>Методика проверки навыков в критерии</w:t>
            </w:r>
          </w:p>
        </w:tc>
      </w:tr>
      <w:tr>
        <w:trPr/>
        <w:tc>
          <w:tcPr>
            <w:tcW w:w="542" w:type="dxa"/>
            <w:tcBorders/>
            <w:shd w:fill="00B050" w:val="clear"/>
          </w:tcPr>
          <w:p>
            <w:pPr>
              <w:pStyle w:val="Normal"/>
              <w:widowControl w:val="false"/>
              <w:spacing w:lineRule="auto" w:line="240" w:before="0" w:after="0"/>
              <w:jc w:val="both"/>
              <w:rPr>
                <w:rFonts w:eastAsia="Times New Roman" w:cs="Times New Roman"/>
                <w:b/>
                <w:b/>
                <w:color w:val="FFFFFF"/>
                <w:kern w:val="0"/>
                <w:sz w:val="24"/>
                <w:szCs w:val="24"/>
                <w:lang w:val="ru-RU" w:eastAsia="ru-RU" w:bidi="ar-SA"/>
              </w:rPr>
            </w:pPr>
            <w:r>
              <w:rPr>
                <w:rFonts w:eastAsia="Times New Roman" w:cs="Times New Roman"/>
                <w:b/>
                <w:color w:val="FFFFFF"/>
                <w:kern w:val="0"/>
                <w:sz w:val="24"/>
                <w:szCs w:val="24"/>
                <w:lang w:val="ru-RU" w:eastAsia="ru-RU" w:bidi="ar-SA"/>
              </w:rPr>
              <w:t>А</w:t>
            </w:r>
          </w:p>
        </w:tc>
        <w:tc>
          <w:tcPr>
            <w:tcW w:w="3026" w:type="dxa"/>
            <w:tcBorders/>
            <w:shd w:fill="92D050" w:val="clear"/>
          </w:tcPr>
          <w:p>
            <w:pPr>
              <w:pStyle w:val="Normal"/>
              <w:widowControl w:val="false"/>
              <w:spacing w:lineRule="auto" w:line="240" w:before="0" w:after="0"/>
              <w:jc w:val="both"/>
              <w:rPr>
                <w:rFonts w:eastAsia="Times New Roman" w:cs="Times New Roman"/>
                <w:b/>
                <w:b/>
                <w:kern w:val="0"/>
                <w:sz w:val="24"/>
                <w:szCs w:val="24"/>
                <w:lang w:val="ru-RU" w:eastAsia="ru-RU" w:bidi="ar-SA"/>
              </w:rPr>
            </w:pPr>
            <w:r>
              <w:rPr>
                <w:rFonts w:eastAsia="Times New Roman" w:cs="Times New Roman"/>
                <w:b/>
                <w:kern w:val="0"/>
                <w:sz w:val="24"/>
                <w:szCs w:val="24"/>
                <w:lang w:val="ru-RU" w:eastAsia="ru-RU" w:bidi="ar-SA"/>
              </w:rPr>
              <w:t>Подготовка рабочей поверхности под облицовку</w:t>
            </w:r>
          </w:p>
        </w:tc>
        <w:tc>
          <w:tcPr>
            <w:tcW w:w="6071" w:type="dxa"/>
            <w:tcBorders/>
          </w:tcPr>
          <w:p>
            <w:pPr>
              <w:pStyle w:val="Normal"/>
              <w:widowControl w:val="false"/>
              <w:spacing w:lineRule="auto" w:line="240" w:before="0" w:after="0"/>
              <w:jc w:val="both"/>
              <w:rPr>
                <w:rFonts w:eastAsia="Times New Roman" w:cs="Times New Roman"/>
                <w:kern w:val="0"/>
                <w:sz w:val="24"/>
                <w:szCs w:val="20"/>
                <w:lang w:val="ru-RU" w:eastAsia="ru-RU" w:bidi="ar-SA"/>
              </w:rPr>
            </w:pPr>
            <w:r>
              <w:rPr>
                <w:rFonts w:eastAsia="Times New Roman" w:cs="Times New Roman"/>
                <w:kern w:val="0"/>
                <w:sz w:val="24"/>
                <w:szCs w:val="20"/>
                <w:lang w:val="ru-RU" w:eastAsia="ru-RU" w:bidi="ar-SA"/>
              </w:rPr>
              <w:t>Монтаж блоков в соответствии с технологией, правильный выбор материалов, грунтовка поверхностей, соблюдение охраны труда</w:t>
            </w:r>
          </w:p>
        </w:tc>
      </w:tr>
      <w:tr>
        <w:trPr/>
        <w:tc>
          <w:tcPr>
            <w:tcW w:w="542" w:type="dxa"/>
            <w:tcBorders/>
            <w:shd w:fill="00B050" w:val="clear"/>
          </w:tcPr>
          <w:p>
            <w:pPr>
              <w:pStyle w:val="Normal"/>
              <w:widowControl w:val="false"/>
              <w:spacing w:lineRule="auto" w:line="240" w:before="0" w:after="0"/>
              <w:jc w:val="both"/>
              <w:rPr>
                <w:rFonts w:eastAsia="Times New Roman" w:cs="Times New Roman"/>
                <w:b/>
                <w:b/>
                <w:color w:val="FFFFFF"/>
                <w:kern w:val="0"/>
                <w:sz w:val="24"/>
                <w:szCs w:val="24"/>
                <w:lang w:val="ru-RU" w:eastAsia="ru-RU" w:bidi="ar-SA"/>
              </w:rPr>
            </w:pPr>
            <w:r>
              <w:rPr>
                <w:rFonts w:eastAsia="Times New Roman" w:cs="Times New Roman"/>
                <w:b/>
                <w:color w:val="FFFFFF"/>
                <w:kern w:val="0"/>
                <w:sz w:val="24"/>
                <w:szCs w:val="24"/>
                <w:lang w:val="ru-RU" w:eastAsia="ru-RU" w:bidi="ar-SA"/>
              </w:rPr>
              <w:t>Б</w:t>
            </w:r>
          </w:p>
        </w:tc>
        <w:tc>
          <w:tcPr>
            <w:tcW w:w="3026" w:type="dxa"/>
            <w:tcBorders/>
            <w:shd w:fill="92D050" w:val="clear"/>
          </w:tcPr>
          <w:p>
            <w:pPr>
              <w:pStyle w:val="Normal"/>
              <w:widowControl w:val="false"/>
              <w:spacing w:lineRule="auto" w:line="240" w:before="0" w:after="0"/>
              <w:jc w:val="both"/>
              <w:rPr>
                <w:rFonts w:eastAsia="Times New Roman" w:cs="Times New Roman"/>
                <w:b/>
                <w:b/>
                <w:kern w:val="0"/>
                <w:sz w:val="24"/>
                <w:szCs w:val="24"/>
                <w:lang w:val="ru-RU" w:eastAsia="ru-RU" w:bidi="ar-SA"/>
              </w:rPr>
            </w:pPr>
            <w:r>
              <w:rPr>
                <w:rFonts w:eastAsia="Times New Roman" w:cs="Times New Roman"/>
                <w:b/>
                <w:kern w:val="0"/>
                <w:sz w:val="24"/>
                <w:szCs w:val="24"/>
                <w:lang w:val="ru-RU" w:eastAsia="ru-RU" w:bidi="ar-SA"/>
              </w:rPr>
              <w:t>Выполнение плиточных работ внутри зданий на вертикальной поверхности</w:t>
            </w:r>
          </w:p>
        </w:tc>
        <w:tc>
          <w:tcPr>
            <w:tcW w:w="6071" w:type="dxa"/>
            <w:tcBorders/>
          </w:tcPr>
          <w:p>
            <w:pPr>
              <w:pStyle w:val="Normal"/>
              <w:widowControl w:val="false"/>
              <w:spacing w:lineRule="auto" w:line="240" w:before="0" w:after="0"/>
              <w:jc w:val="both"/>
              <w:rPr>
                <w:sz w:val="24"/>
                <w:szCs w:val="20"/>
              </w:rPr>
            </w:pPr>
            <w:r>
              <w:rPr>
                <w:rFonts w:eastAsia="Times New Roman" w:cs="Times New Roman"/>
                <w:kern w:val="0"/>
                <w:sz w:val="24"/>
                <w:szCs w:val="20"/>
                <w:lang w:val="ru-RU" w:eastAsia="ru-RU" w:bidi="ar-SA"/>
              </w:rPr>
              <w:t>Замеры по линиям: горизонталь, вертикаль, плоскость, размеры, угол 90</w:t>
            </w:r>
            <w:r>
              <w:rPr>
                <w:rFonts w:eastAsia="Times New Roman" w:cs="Times New Roman"/>
                <w:kern w:val="0"/>
                <w:sz w:val="24"/>
                <w:szCs w:val="20"/>
                <w:vertAlign w:val="superscript"/>
                <w:lang w:val="ru-RU" w:eastAsia="ru-RU" w:bidi="ar-SA"/>
              </w:rPr>
              <w:t>0</w:t>
            </w:r>
            <w:r>
              <w:rPr>
                <w:rFonts w:eastAsia="Times New Roman" w:cs="Times New Roman"/>
                <w:kern w:val="0"/>
                <w:sz w:val="24"/>
                <w:szCs w:val="20"/>
                <w:lang w:val="ru-RU" w:eastAsia="ru-RU" w:bidi="ar-SA"/>
              </w:rPr>
              <w:t>. Отсутствие сколов на кромках плитки, соблюдение охраны труда</w:t>
            </w:r>
          </w:p>
        </w:tc>
      </w:tr>
      <w:tr>
        <w:trPr/>
        <w:tc>
          <w:tcPr>
            <w:tcW w:w="542" w:type="dxa"/>
            <w:tcBorders/>
            <w:shd w:fill="00B050" w:val="clear"/>
          </w:tcPr>
          <w:p>
            <w:pPr>
              <w:pStyle w:val="Normal"/>
              <w:widowControl w:val="false"/>
              <w:spacing w:lineRule="auto" w:line="240" w:before="0" w:after="0"/>
              <w:jc w:val="both"/>
              <w:rPr>
                <w:rFonts w:eastAsia="Times New Roman" w:cs="Times New Roman"/>
                <w:b/>
                <w:b/>
                <w:color w:val="FFFFFF"/>
                <w:kern w:val="0"/>
                <w:sz w:val="24"/>
                <w:szCs w:val="24"/>
                <w:lang w:val="ru-RU" w:eastAsia="ru-RU" w:bidi="ar-SA"/>
              </w:rPr>
            </w:pPr>
            <w:r>
              <w:rPr>
                <w:rFonts w:eastAsia="Times New Roman" w:cs="Times New Roman"/>
                <w:b/>
                <w:color w:val="FFFFFF"/>
                <w:kern w:val="0"/>
                <w:sz w:val="24"/>
                <w:szCs w:val="24"/>
                <w:lang w:val="ru-RU" w:eastAsia="ru-RU" w:bidi="ar-SA"/>
              </w:rPr>
              <w:t>В</w:t>
            </w:r>
          </w:p>
        </w:tc>
        <w:tc>
          <w:tcPr>
            <w:tcW w:w="3026" w:type="dxa"/>
            <w:tcBorders/>
            <w:shd w:fill="92D050" w:val="clear"/>
          </w:tcPr>
          <w:p>
            <w:pPr>
              <w:pStyle w:val="Normal"/>
              <w:widowControl w:val="false"/>
              <w:spacing w:lineRule="auto" w:line="240" w:before="0" w:after="0"/>
              <w:jc w:val="both"/>
              <w:rPr>
                <w:rFonts w:eastAsia="Times New Roman" w:cs="Times New Roman"/>
                <w:b/>
                <w:b/>
                <w:kern w:val="0"/>
                <w:sz w:val="24"/>
                <w:szCs w:val="24"/>
                <w:lang w:val="ru-RU" w:eastAsia="ru-RU" w:bidi="ar-SA"/>
              </w:rPr>
            </w:pPr>
            <w:r>
              <w:rPr>
                <w:rFonts w:eastAsia="Times New Roman" w:cs="Times New Roman"/>
                <w:b/>
                <w:kern w:val="0"/>
                <w:sz w:val="24"/>
                <w:szCs w:val="24"/>
                <w:lang w:val="ru-RU" w:eastAsia="ru-RU" w:bidi="ar-SA"/>
              </w:rPr>
              <w:t>Выполнение технологических отверстий</w:t>
            </w:r>
          </w:p>
        </w:tc>
        <w:tc>
          <w:tcPr>
            <w:tcW w:w="6071" w:type="dxa"/>
            <w:tcBorders/>
          </w:tcPr>
          <w:p>
            <w:pPr>
              <w:pStyle w:val="Normal"/>
              <w:widowControl w:val="false"/>
              <w:spacing w:lineRule="auto" w:line="240" w:before="0" w:after="0"/>
              <w:jc w:val="both"/>
              <w:rPr>
                <w:rFonts w:eastAsia="Times New Roman" w:cs="Times New Roman"/>
                <w:kern w:val="0"/>
                <w:sz w:val="24"/>
                <w:szCs w:val="20"/>
                <w:lang w:val="ru-RU" w:eastAsia="ru-RU" w:bidi="ar-SA"/>
              </w:rPr>
            </w:pPr>
            <w:r>
              <w:rPr>
                <w:rFonts w:eastAsia="Times New Roman" w:cs="Times New Roman"/>
                <w:kern w:val="0"/>
                <w:sz w:val="24"/>
                <w:szCs w:val="20"/>
                <w:lang w:val="ru-RU" w:eastAsia="ru-RU" w:bidi="ar-SA"/>
              </w:rPr>
              <w:t>Резка коронкой, точность размеров, обработка кромок, соблюдение охраны труда</w:t>
            </w:r>
          </w:p>
        </w:tc>
      </w:tr>
      <w:tr>
        <w:trPr/>
        <w:tc>
          <w:tcPr>
            <w:tcW w:w="542" w:type="dxa"/>
            <w:tcBorders/>
            <w:shd w:fill="00B050" w:val="clear"/>
          </w:tcPr>
          <w:p>
            <w:pPr>
              <w:pStyle w:val="Normal"/>
              <w:widowControl w:val="false"/>
              <w:spacing w:lineRule="auto" w:line="240" w:before="0" w:after="0"/>
              <w:jc w:val="both"/>
              <w:rPr>
                <w:rFonts w:eastAsia="Times New Roman" w:cs="Times New Roman"/>
                <w:b/>
                <w:b/>
                <w:color w:val="FFFFFF"/>
                <w:kern w:val="0"/>
                <w:sz w:val="24"/>
                <w:szCs w:val="24"/>
                <w:lang w:val="ru-RU" w:eastAsia="ru-RU" w:bidi="ar-SA"/>
              </w:rPr>
            </w:pPr>
            <w:r>
              <w:rPr>
                <w:rFonts w:eastAsia="Times New Roman" w:cs="Times New Roman"/>
                <w:b/>
                <w:color w:val="FFFFFF"/>
                <w:kern w:val="0"/>
                <w:sz w:val="24"/>
                <w:szCs w:val="24"/>
                <w:lang w:val="ru-RU" w:eastAsia="ru-RU" w:bidi="ar-SA"/>
              </w:rPr>
              <w:t>Г</w:t>
            </w:r>
          </w:p>
        </w:tc>
        <w:tc>
          <w:tcPr>
            <w:tcW w:w="3026" w:type="dxa"/>
            <w:tcBorders/>
            <w:shd w:fill="92D050" w:val="clear"/>
          </w:tcPr>
          <w:p>
            <w:pPr>
              <w:pStyle w:val="Normal"/>
              <w:widowControl w:val="false"/>
              <w:spacing w:lineRule="auto" w:line="240" w:before="0" w:after="0"/>
              <w:jc w:val="both"/>
              <w:rPr>
                <w:rFonts w:eastAsia="Times New Roman" w:cs="Times New Roman"/>
                <w:b/>
                <w:b/>
                <w:bCs/>
                <w:kern w:val="0"/>
                <w:sz w:val="24"/>
                <w:szCs w:val="24"/>
                <w:lang w:val="ru-RU" w:eastAsia="ru-RU" w:bidi="ar-SA"/>
              </w:rPr>
            </w:pPr>
            <w:r>
              <w:rPr>
                <w:rFonts w:eastAsia="Times New Roman" w:cs="Times New Roman"/>
                <w:b/>
                <w:bCs/>
                <w:kern w:val="0"/>
                <w:sz w:val="24"/>
                <w:szCs w:val="24"/>
                <w:lang w:val="ru-RU" w:eastAsia="ru-RU" w:bidi="ar-SA"/>
              </w:rPr>
              <w:t>Сдача объекта</w:t>
            </w:r>
          </w:p>
        </w:tc>
        <w:tc>
          <w:tcPr>
            <w:tcW w:w="6071" w:type="dxa"/>
            <w:tcBorders/>
          </w:tcPr>
          <w:p>
            <w:pPr>
              <w:pStyle w:val="Normal"/>
              <w:widowControl w:val="false"/>
              <w:spacing w:lineRule="auto" w:line="240" w:before="0" w:after="19"/>
              <w:jc w:val="left"/>
              <w:rPr>
                <w:rFonts w:eastAsia="Times New Roman" w:cs="Times New Roman"/>
                <w:kern w:val="0"/>
                <w:sz w:val="24"/>
                <w:szCs w:val="20"/>
                <w:lang w:val="ru-RU" w:eastAsia="ru-RU" w:bidi="ar-SA"/>
              </w:rPr>
            </w:pPr>
            <w:r>
              <w:rPr>
                <w:rFonts w:eastAsia="Times New Roman" w:cs="Times New Roman"/>
                <w:kern w:val="0"/>
                <w:sz w:val="24"/>
                <w:szCs w:val="20"/>
                <w:lang w:val="ru-RU" w:eastAsia="ru-RU" w:bidi="ar-SA"/>
              </w:rPr>
              <w:t>Чистота плитки и краев плитки; чистота зоны рядом с выполненной работой; качество нанесения клеевого состава; качество затирки, соответствие проекту, соблюдение охраны труда</w:t>
            </w:r>
          </w:p>
        </w:tc>
      </w:tr>
      <w:tr>
        <w:trPr/>
        <w:tc>
          <w:tcPr>
            <w:tcW w:w="542" w:type="dxa"/>
            <w:tcBorders/>
            <w:shd w:fill="00B050" w:val="clear"/>
          </w:tcPr>
          <w:p>
            <w:pPr>
              <w:pStyle w:val="Normal"/>
              <w:widowControl w:val="false"/>
              <w:spacing w:lineRule="auto" w:line="240" w:before="0" w:after="0"/>
              <w:jc w:val="both"/>
              <w:rPr>
                <w:rFonts w:eastAsia="Times New Roman" w:cs="Times New Roman"/>
                <w:b/>
                <w:b/>
                <w:color w:val="FFFFFF"/>
                <w:kern w:val="0"/>
                <w:sz w:val="24"/>
                <w:szCs w:val="24"/>
                <w:lang w:val="ru-RU" w:eastAsia="ru-RU" w:bidi="ar-SA"/>
              </w:rPr>
            </w:pPr>
            <w:r>
              <w:rPr>
                <w:rFonts w:eastAsia="Times New Roman" w:cs="Times New Roman"/>
                <w:b/>
                <w:color w:val="FFFFFF"/>
                <w:kern w:val="0"/>
                <w:sz w:val="24"/>
                <w:szCs w:val="24"/>
                <w:lang w:val="ru-RU" w:eastAsia="ru-RU" w:bidi="ar-SA"/>
              </w:rPr>
              <w:t>Д</w:t>
            </w:r>
          </w:p>
        </w:tc>
        <w:tc>
          <w:tcPr>
            <w:tcW w:w="3026" w:type="dxa"/>
            <w:tcBorders/>
            <w:shd w:fill="92D050" w:val="clear"/>
          </w:tcPr>
          <w:p>
            <w:pPr>
              <w:pStyle w:val="Normal"/>
              <w:widowControl w:val="false"/>
              <w:spacing w:lineRule="auto" w:line="240" w:before="0" w:after="0"/>
              <w:jc w:val="both"/>
              <w:rPr>
                <w:sz w:val="24"/>
                <w:szCs w:val="24"/>
              </w:rPr>
            </w:pPr>
            <w:r>
              <w:rPr>
                <w:rFonts w:eastAsia="Times New Roman" w:cs="Times New Roman"/>
                <w:b/>
                <w:kern w:val="0"/>
                <w:sz w:val="24"/>
                <w:szCs w:val="24"/>
                <w:lang w:val="ru-RU" w:eastAsia="ru-RU" w:bidi="ar-SA"/>
              </w:rPr>
              <w:t>Выполнение плиточных работ внутри зданий на горизонтальной поверхности</w:t>
            </w:r>
          </w:p>
        </w:tc>
        <w:tc>
          <w:tcPr>
            <w:tcW w:w="6071" w:type="dxa"/>
            <w:tcBorders/>
          </w:tcPr>
          <w:p>
            <w:pPr>
              <w:pStyle w:val="Normal"/>
              <w:widowControl w:val="false"/>
              <w:spacing w:lineRule="auto" w:line="240" w:before="0" w:after="0"/>
              <w:jc w:val="both"/>
              <w:rPr>
                <w:sz w:val="24"/>
                <w:szCs w:val="20"/>
              </w:rPr>
            </w:pPr>
            <w:r>
              <w:rPr>
                <w:rFonts w:eastAsia="Times New Roman" w:cs="Times New Roman"/>
                <w:kern w:val="0"/>
                <w:sz w:val="24"/>
                <w:szCs w:val="20"/>
                <w:lang w:val="ru-RU" w:eastAsia="ru-RU" w:bidi="ar-SA"/>
              </w:rPr>
              <w:t>Монтаж блоков в соответствии с технологией; замеры по линиям: горизонталь, плоскость, размеры, угол 90</w:t>
            </w:r>
            <w:r>
              <w:rPr>
                <w:rFonts w:eastAsia="Times New Roman" w:cs="Times New Roman"/>
                <w:kern w:val="0"/>
                <w:sz w:val="24"/>
                <w:szCs w:val="20"/>
                <w:vertAlign w:val="superscript"/>
                <w:lang w:val="ru-RU" w:eastAsia="ru-RU" w:bidi="ar-SA"/>
              </w:rPr>
              <w:t>0</w:t>
            </w:r>
            <w:r>
              <w:rPr>
                <w:rFonts w:eastAsia="Times New Roman" w:cs="Times New Roman"/>
                <w:kern w:val="0"/>
                <w:sz w:val="24"/>
                <w:szCs w:val="20"/>
                <w:lang w:val="ru-RU" w:eastAsia="ru-RU" w:bidi="ar-SA"/>
              </w:rPr>
              <w:t>. Отсутствие сколов на кромках плитки, соблюдение охраны труда</w:t>
            </w:r>
          </w:p>
        </w:tc>
      </w:tr>
      <w:tr>
        <w:trPr/>
        <w:tc>
          <w:tcPr>
            <w:tcW w:w="542" w:type="dxa"/>
            <w:tcBorders/>
            <w:shd w:fill="00B050" w:val="clear"/>
          </w:tcPr>
          <w:p>
            <w:pPr>
              <w:pStyle w:val="Normal"/>
              <w:widowControl w:val="false"/>
              <w:spacing w:lineRule="auto" w:line="240" w:before="0" w:after="0"/>
              <w:jc w:val="both"/>
              <w:rPr>
                <w:rFonts w:eastAsia="Times New Roman" w:cs="Times New Roman"/>
                <w:b/>
                <w:b/>
                <w:color w:val="FFFFFF"/>
                <w:kern w:val="0"/>
                <w:sz w:val="24"/>
                <w:szCs w:val="24"/>
                <w:lang w:val="ru-RU" w:eastAsia="ru-RU" w:bidi="ar-SA"/>
              </w:rPr>
            </w:pPr>
            <w:r>
              <w:rPr>
                <w:rFonts w:eastAsia="Times New Roman" w:cs="Times New Roman"/>
                <w:b/>
                <w:color w:val="FFFFFF"/>
                <w:kern w:val="0"/>
                <w:sz w:val="24"/>
                <w:szCs w:val="24"/>
                <w:lang w:val="ru-RU" w:eastAsia="ru-RU" w:bidi="ar-SA"/>
              </w:rPr>
              <w:t>К</w:t>
            </w:r>
          </w:p>
        </w:tc>
        <w:tc>
          <w:tcPr>
            <w:tcW w:w="3026" w:type="dxa"/>
            <w:tcBorders/>
            <w:shd w:fill="92D050" w:val="clear"/>
          </w:tcPr>
          <w:p>
            <w:pPr>
              <w:pStyle w:val="Normal"/>
              <w:widowControl w:val="false"/>
              <w:spacing w:lineRule="auto" w:line="240" w:before="0" w:after="0"/>
              <w:jc w:val="both"/>
              <w:rPr>
                <w:rFonts w:eastAsia="Times New Roman" w:cs="Times New Roman"/>
                <w:b/>
                <w:b/>
                <w:bCs/>
                <w:kern w:val="0"/>
                <w:sz w:val="24"/>
                <w:szCs w:val="24"/>
                <w:lang w:val="ru-RU" w:eastAsia="ru-RU" w:bidi="ar-SA"/>
              </w:rPr>
            </w:pPr>
            <w:r>
              <w:rPr>
                <w:rFonts w:eastAsia="Times New Roman" w:cs="Times New Roman"/>
                <w:b/>
                <w:bCs/>
                <w:kern w:val="0"/>
                <w:sz w:val="24"/>
                <w:szCs w:val="24"/>
                <w:lang w:val="ru-RU" w:eastAsia="ru-RU" w:bidi="ar-SA"/>
              </w:rPr>
              <w:t>Выполнение облицовки наружных поверхностей</w:t>
            </w:r>
          </w:p>
        </w:tc>
        <w:tc>
          <w:tcPr>
            <w:tcW w:w="6071" w:type="dxa"/>
            <w:tcBorders/>
          </w:tcPr>
          <w:p>
            <w:pPr>
              <w:pStyle w:val="Normal"/>
              <w:widowControl w:val="false"/>
              <w:spacing w:lineRule="auto" w:line="240" w:before="0" w:after="0"/>
              <w:jc w:val="both"/>
              <w:rPr>
                <w:sz w:val="24"/>
              </w:rPr>
            </w:pPr>
            <w:r>
              <w:rPr>
                <w:rFonts w:eastAsia="Times New Roman" w:cs="Times New Roman"/>
                <w:kern w:val="0"/>
                <w:sz w:val="24"/>
                <w:szCs w:val="24"/>
                <w:lang w:val="ru-RU" w:eastAsia="ru-RU" w:bidi="ar-SA"/>
              </w:rPr>
              <w:t>Правильный выбор материалов, проверка точности размеров, плоскости, угла 90</w:t>
            </w:r>
            <w:r>
              <w:rPr>
                <w:rFonts w:eastAsia="Times New Roman" w:cs="Times New Roman"/>
                <w:kern w:val="0"/>
                <w:sz w:val="24"/>
                <w:szCs w:val="24"/>
                <w:vertAlign w:val="superscript"/>
                <w:lang w:val="ru-RU" w:eastAsia="ru-RU" w:bidi="ar-SA"/>
              </w:rPr>
              <w:t xml:space="preserve"> 0</w:t>
            </w:r>
            <w:r>
              <w:rPr>
                <w:rFonts w:eastAsia="Times New Roman" w:cs="Times New Roman"/>
                <w:kern w:val="0"/>
                <w:sz w:val="24"/>
                <w:szCs w:val="24"/>
                <w:lang w:val="ru-RU" w:eastAsia="ru-RU" w:bidi="ar-SA"/>
              </w:rPr>
              <w:t xml:space="preserve">, </w:t>
            </w:r>
            <w:r>
              <w:rPr>
                <w:rFonts w:eastAsia="Times New Roman" w:cs="Times New Roman"/>
                <w:kern w:val="0"/>
                <w:sz w:val="24"/>
                <w:szCs w:val="20"/>
                <w:lang w:val="ru-RU" w:eastAsia="ru-RU" w:bidi="ar-SA"/>
              </w:rPr>
              <w:t>соблюдение охраны труда</w:t>
            </w:r>
          </w:p>
        </w:tc>
      </w:tr>
    </w:tbl>
    <w:p>
      <w:pPr>
        <w:pStyle w:val="Normal"/>
        <w:spacing w:lineRule="auto" w:line="360" w:before="0" w:after="0"/>
        <w:ind w:left="0" w:right="0" w:firstLine="709"/>
        <w:jc w:val="both"/>
        <w:rPr>
          <w:rFonts w:ascii="Times New Roman" w:hAnsi="Times New Roman" w:cs="Times New Roman"/>
          <w:sz w:val="28"/>
          <w:szCs w:val="28"/>
        </w:rPr>
      </w:pPr>
      <w:r>
        <w:rPr>
          <w:rFonts w:cs="Times New Roman"/>
          <w:sz w:val="28"/>
          <w:szCs w:val="28"/>
        </w:rPr>
      </w:r>
    </w:p>
    <w:p>
      <w:pPr>
        <w:pStyle w:val="Normal"/>
        <w:spacing w:lineRule="auto" w:line="360" w:before="0" w:after="0"/>
        <w:ind w:left="0" w:right="0" w:firstLine="709"/>
        <w:jc w:val="both"/>
        <w:rPr>
          <w:rFonts w:cs="Times New Roman"/>
          <w:sz w:val="28"/>
          <w:szCs w:val="28"/>
        </w:rPr>
      </w:pPr>
      <w:r>
        <w:rPr>
          <w:rFonts w:cs="Times New Roman"/>
          <w:sz w:val="28"/>
          <w:szCs w:val="28"/>
        </w:rPr>
        <w:t xml:space="preserve">Эксперты используют эталонные измерительные инструменты. </w:t>
      </w:r>
    </w:p>
    <w:p>
      <w:pPr>
        <w:pStyle w:val="Normal"/>
        <w:spacing w:lineRule="auto" w:line="360" w:before="0" w:after="0"/>
        <w:ind w:left="0" w:right="0" w:firstLine="709"/>
        <w:jc w:val="both"/>
        <w:rPr>
          <w:rFonts w:cs="Times New Roman"/>
          <w:sz w:val="28"/>
          <w:szCs w:val="28"/>
        </w:rPr>
      </w:pPr>
      <w:r>
        <w:rPr>
          <w:rFonts w:cs="Times New Roman"/>
          <w:sz w:val="28"/>
          <w:szCs w:val="28"/>
        </w:rPr>
        <w:t xml:space="preserve">Три группы экспертов принимают решение о замеряемых линиях горизонтали, вертикали, плоскости, углах и указывают конкретные точки на чертеже Конкурсного задания после заключительного перерыва. </w:t>
      </w:r>
    </w:p>
    <w:p>
      <w:pPr>
        <w:pStyle w:val="Normal"/>
        <w:spacing w:lineRule="auto" w:line="360" w:before="0" w:after="0"/>
        <w:ind w:left="0" w:right="0" w:firstLine="709"/>
        <w:jc w:val="both"/>
        <w:rPr>
          <w:rFonts w:cs="Times New Roman"/>
          <w:sz w:val="28"/>
          <w:szCs w:val="28"/>
        </w:rPr>
      </w:pPr>
      <w:r>
        <w:rPr>
          <w:rFonts w:cs="Times New Roman"/>
          <w:sz w:val="28"/>
          <w:szCs w:val="28"/>
        </w:rPr>
        <w:t xml:space="preserve">По возможности эксперты оценивают равные процентные части конкурсного задания. </w:t>
      </w:r>
    </w:p>
    <w:p>
      <w:pPr>
        <w:pStyle w:val="Normal"/>
        <w:spacing w:lineRule="auto" w:line="360" w:before="0" w:after="0"/>
        <w:ind w:left="0" w:right="0" w:firstLine="709"/>
        <w:jc w:val="both"/>
        <w:rPr>
          <w:rFonts w:cs="Times New Roman"/>
          <w:sz w:val="28"/>
          <w:szCs w:val="28"/>
        </w:rPr>
      </w:pPr>
      <w:r>
        <w:rPr>
          <w:rFonts w:cs="Times New Roman"/>
          <w:sz w:val="28"/>
          <w:szCs w:val="28"/>
        </w:rPr>
        <w:t xml:space="preserve">Для измеримой оценки необходимо руководствоваться шкалой: </w:t>
      </w:r>
    </w:p>
    <w:p>
      <w:pPr>
        <w:pStyle w:val="Normal"/>
        <w:numPr>
          <w:ilvl w:val="0"/>
          <w:numId w:val="6"/>
        </w:numPr>
        <w:spacing w:lineRule="auto" w:line="360" w:before="0" w:after="0"/>
        <w:jc w:val="both"/>
        <w:rPr>
          <w:rFonts w:cs="Times New Roman"/>
          <w:sz w:val="28"/>
          <w:szCs w:val="28"/>
        </w:rPr>
      </w:pPr>
      <w:r>
        <w:rPr>
          <w:rFonts w:cs="Times New Roman"/>
          <w:sz w:val="28"/>
          <w:szCs w:val="28"/>
        </w:rPr>
        <w:t xml:space="preserve">Отклонение 0 мм = 100 % балла оцениваемого аспекта; </w:t>
      </w:r>
    </w:p>
    <w:p>
      <w:pPr>
        <w:pStyle w:val="Normal"/>
        <w:numPr>
          <w:ilvl w:val="0"/>
          <w:numId w:val="6"/>
        </w:numPr>
        <w:spacing w:lineRule="auto" w:line="360" w:before="0" w:after="0"/>
        <w:jc w:val="both"/>
        <w:rPr>
          <w:rFonts w:cs="Times New Roman"/>
          <w:sz w:val="28"/>
          <w:szCs w:val="28"/>
        </w:rPr>
      </w:pPr>
      <w:r>
        <w:rPr>
          <w:rFonts w:cs="Times New Roman"/>
          <w:sz w:val="28"/>
          <w:szCs w:val="28"/>
        </w:rPr>
        <w:t xml:space="preserve">1 мм = минус 10% от баллов оцениваемого аспекта; </w:t>
      </w:r>
    </w:p>
    <w:p>
      <w:pPr>
        <w:pStyle w:val="Normal"/>
        <w:numPr>
          <w:ilvl w:val="0"/>
          <w:numId w:val="6"/>
        </w:numPr>
        <w:spacing w:lineRule="auto" w:line="360" w:before="0" w:after="0"/>
        <w:jc w:val="both"/>
        <w:rPr>
          <w:rFonts w:cs="Times New Roman"/>
          <w:sz w:val="28"/>
          <w:szCs w:val="28"/>
        </w:rPr>
      </w:pPr>
      <w:r>
        <w:rPr>
          <w:rFonts w:cs="Times New Roman"/>
          <w:sz w:val="28"/>
          <w:szCs w:val="28"/>
        </w:rPr>
        <w:t xml:space="preserve">2 мм = минус 20% от баллов оцениваемого аспекта; </w:t>
      </w:r>
    </w:p>
    <w:p>
      <w:pPr>
        <w:pStyle w:val="Normal"/>
        <w:numPr>
          <w:ilvl w:val="0"/>
          <w:numId w:val="6"/>
        </w:numPr>
        <w:spacing w:lineRule="auto" w:line="360" w:before="0" w:after="0"/>
        <w:jc w:val="both"/>
        <w:rPr>
          <w:rFonts w:cs="Times New Roman"/>
          <w:sz w:val="28"/>
          <w:szCs w:val="28"/>
        </w:rPr>
      </w:pPr>
      <w:r>
        <w:rPr>
          <w:rFonts w:cs="Times New Roman"/>
          <w:sz w:val="28"/>
          <w:szCs w:val="28"/>
        </w:rPr>
        <w:t xml:space="preserve">3 мм = минус 30% от баллов оцениваемого аспекта </w:t>
      </w:r>
    </w:p>
    <w:p>
      <w:pPr>
        <w:pStyle w:val="Normal"/>
        <w:numPr>
          <w:ilvl w:val="0"/>
          <w:numId w:val="6"/>
        </w:numPr>
        <w:spacing w:lineRule="auto" w:line="360" w:before="0" w:after="0"/>
        <w:jc w:val="both"/>
        <w:rPr>
          <w:rFonts w:cs="Times New Roman"/>
          <w:sz w:val="28"/>
          <w:szCs w:val="28"/>
        </w:rPr>
      </w:pPr>
      <w:r>
        <w:rPr>
          <w:rFonts w:cs="Times New Roman"/>
          <w:sz w:val="28"/>
          <w:szCs w:val="28"/>
        </w:rPr>
        <w:t xml:space="preserve">4 мм = минус 40% от баллов оцениваемого аспекта </w:t>
      </w:r>
    </w:p>
    <w:p>
      <w:pPr>
        <w:pStyle w:val="Normal"/>
        <w:numPr>
          <w:ilvl w:val="0"/>
          <w:numId w:val="6"/>
        </w:numPr>
        <w:spacing w:lineRule="auto" w:line="360" w:before="0" w:after="0"/>
        <w:jc w:val="both"/>
        <w:rPr>
          <w:rFonts w:cs="Times New Roman"/>
          <w:sz w:val="28"/>
          <w:szCs w:val="28"/>
        </w:rPr>
      </w:pPr>
      <w:r>
        <w:rPr>
          <w:rFonts w:cs="Times New Roman"/>
          <w:sz w:val="28"/>
          <w:szCs w:val="28"/>
        </w:rPr>
        <w:t xml:space="preserve">5 мм = минус 50% от баллов оцениваемого аспекта </w:t>
      </w:r>
    </w:p>
    <w:p>
      <w:pPr>
        <w:pStyle w:val="Normal"/>
        <w:numPr>
          <w:ilvl w:val="0"/>
          <w:numId w:val="6"/>
        </w:numPr>
        <w:spacing w:lineRule="auto" w:line="360" w:before="0" w:after="0"/>
        <w:jc w:val="both"/>
        <w:rPr>
          <w:rFonts w:cs="Times New Roman"/>
          <w:sz w:val="28"/>
          <w:szCs w:val="28"/>
        </w:rPr>
      </w:pPr>
      <w:r>
        <w:rPr>
          <w:rFonts w:cs="Times New Roman"/>
          <w:sz w:val="28"/>
          <w:szCs w:val="28"/>
        </w:rPr>
        <w:t>6 мм = минус 100% от баллов оцениваемого аспекта</w:t>
      </w:r>
    </w:p>
    <w:p>
      <w:pPr>
        <w:pStyle w:val="Normal"/>
        <w:spacing w:lineRule="auto" w:line="276" w:before="0" w:after="0"/>
        <w:ind w:left="0" w:right="0" w:firstLine="709"/>
        <w:jc w:val="both"/>
        <w:rPr>
          <w:rFonts w:ascii="Times New Roman" w:hAnsi="Times New Roman" w:cs="Times New Roman"/>
          <w:b/>
          <w:b/>
          <w:bCs/>
          <w:sz w:val="28"/>
          <w:szCs w:val="28"/>
        </w:rPr>
      </w:pPr>
      <w:r>
        <w:rPr>
          <w:rFonts w:cs="Times New Roman"/>
          <w:b/>
          <w:bCs/>
          <w:sz w:val="28"/>
          <w:szCs w:val="28"/>
        </w:rPr>
      </w:r>
    </w:p>
    <w:p>
      <w:pPr>
        <w:pStyle w:val="Normal"/>
        <w:spacing w:lineRule="auto" w:line="276" w:before="0" w:after="0"/>
        <w:ind w:left="0" w:right="0" w:firstLine="709"/>
        <w:jc w:val="both"/>
        <w:rPr>
          <w:rFonts w:cs="Times New Roman"/>
          <w:b/>
          <w:b/>
          <w:bCs/>
          <w:sz w:val="28"/>
          <w:szCs w:val="28"/>
        </w:rPr>
      </w:pPr>
      <w:r>
        <w:rPr>
          <w:rFonts w:cs="Times New Roman"/>
          <w:b/>
          <w:bCs/>
          <w:sz w:val="28"/>
          <w:szCs w:val="28"/>
        </w:rPr>
        <w:t>1.5. КОНКУРСНОЕ ЗАДАНИЕ</w:t>
      </w:r>
    </w:p>
    <w:p>
      <w:pPr>
        <w:pStyle w:val="Normal"/>
        <w:spacing w:lineRule="auto" w:line="276" w:before="0" w:after="0"/>
        <w:jc w:val="both"/>
        <w:rPr/>
      </w:pPr>
      <w:r>
        <w:rPr>
          <w:rFonts w:eastAsia="Times New Roman" w:cs="Times New Roman"/>
          <w:color w:val="000000"/>
          <w:sz w:val="28"/>
          <w:szCs w:val="28"/>
        </w:rPr>
        <w:t>Общая продолжительность Конкурсного задания</w:t>
      </w:r>
      <w:r>
        <w:rPr>
          <w:rStyle w:val="Style13"/>
          <w:rFonts w:eastAsia="Times New Roman" w:cs="Times New Roman"/>
          <w:color w:val="000000"/>
          <w:sz w:val="28"/>
          <w:szCs w:val="28"/>
          <w:vertAlign w:val="superscript"/>
        </w:rPr>
        <w:footnoteReference w:id="2"/>
      </w:r>
      <w:r>
        <w:rPr>
          <w:rFonts w:eastAsia="Times New Roman" w:cs="Times New Roman"/>
          <w:color w:val="000000"/>
          <w:sz w:val="28"/>
          <w:szCs w:val="28"/>
        </w:rPr>
        <w:t xml:space="preserve">: </w:t>
      </w:r>
      <w:r>
        <w:rPr>
          <w:rFonts w:eastAsia="Times New Roman" w:cs="Times New Roman"/>
          <w:color w:val="000000"/>
          <w:sz w:val="28"/>
          <w:szCs w:val="28"/>
        </w:rPr>
        <w:t>15,5</w:t>
      </w:r>
      <w:r>
        <w:rPr>
          <w:rFonts w:eastAsia="Times New Roman" w:cs="Times New Roman"/>
          <w:color w:val="000000"/>
          <w:sz w:val="28"/>
          <w:szCs w:val="28"/>
        </w:rPr>
        <w:t xml:space="preserve"> ч.</w:t>
      </w:r>
    </w:p>
    <w:p>
      <w:pPr>
        <w:pStyle w:val="Normal"/>
        <w:spacing w:lineRule="auto" w:line="276" w:before="0" w:after="0"/>
        <w:jc w:val="both"/>
        <w:rPr>
          <w:rFonts w:eastAsia="Times New Roman" w:cs="Times New Roman"/>
          <w:color w:val="000000"/>
          <w:sz w:val="28"/>
          <w:szCs w:val="28"/>
        </w:rPr>
      </w:pPr>
      <w:r>
        <w:rPr>
          <w:rFonts w:eastAsia="Times New Roman" w:cs="Times New Roman"/>
          <w:color w:val="000000"/>
          <w:sz w:val="28"/>
          <w:szCs w:val="28"/>
        </w:rPr>
        <w:t>Количество конкурсных дней: 3 дня</w:t>
      </w:r>
    </w:p>
    <w:p>
      <w:pPr>
        <w:pStyle w:val="Normal"/>
        <w:spacing w:lineRule="auto" w:line="276" w:before="0" w:after="0"/>
        <w:ind w:left="0" w:right="0" w:firstLine="709"/>
        <w:jc w:val="both"/>
        <w:rPr>
          <w:rFonts w:cs="Times New Roman"/>
          <w:sz w:val="28"/>
          <w:szCs w:val="28"/>
        </w:rPr>
      </w:pPr>
      <w:r>
        <w:rPr>
          <w:rFonts w:cs="Times New Roman"/>
          <w:sz w:val="28"/>
          <w:szCs w:val="28"/>
        </w:rPr>
        <w:t>Вне зависимости от количества модулей, КЗ должно включать оценку по каждому из разделов требований компетенции.</w:t>
      </w:r>
    </w:p>
    <w:p>
      <w:pPr>
        <w:pStyle w:val="Normal"/>
        <w:spacing w:lineRule="auto" w:line="276" w:before="0" w:after="0"/>
        <w:ind w:left="0" w:right="0" w:firstLine="709"/>
        <w:jc w:val="both"/>
        <w:rPr>
          <w:rFonts w:cs="Times New Roman"/>
          <w:sz w:val="28"/>
          <w:szCs w:val="28"/>
        </w:rPr>
      </w:pPr>
      <w:r>
        <w:rPr>
          <w:rFonts w:cs="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pPr>
        <w:pStyle w:val="Normal"/>
        <w:spacing w:lineRule="auto" w:line="276" w:before="0" w:after="0"/>
        <w:ind w:left="0" w:right="0" w:firstLine="709"/>
        <w:jc w:val="both"/>
        <w:rPr/>
      </w:pPr>
      <w:r>
        <w:rPr>
          <w:rFonts w:cs="Times New Roman"/>
          <w:b/>
          <w:bCs/>
          <w:sz w:val="28"/>
          <w:szCs w:val="28"/>
        </w:rPr>
        <w:t xml:space="preserve">1.5.1. Разработка/выбор конкурсного задания </w:t>
      </w:r>
      <w:hyperlink r:id="rId2" w:tgtFrame="https://disk.yandex.ru/i/NwQraRSrbkD9uA">
        <w:r>
          <w:rPr>
            <w:rFonts w:cs="Times New Roman"/>
            <w:b/>
            <w:bCs/>
            <w:sz w:val="28"/>
            <w:szCs w:val="28"/>
          </w:rPr>
          <w:t>Матрица</w:t>
        </w:r>
      </w:hyperlink>
    </w:p>
    <w:p>
      <w:pPr>
        <w:pStyle w:val="Normal"/>
        <w:spacing w:lineRule="auto" w:line="276" w:before="0" w:after="0"/>
        <w:ind w:left="0" w:right="0" w:firstLine="851"/>
        <w:jc w:val="both"/>
        <w:rPr>
          <w:rFonts w:eastAsia="Times New Roman" w:cs="Times New Roman"/>
          <w:sz w:val="28"/>
          <w:szCs w:val="28"/>
          <w:lang w:eastAsia="ru-RU"/>
        </w:rPr>
      </w:pPr>
      <w:r>
        <w:rPr>
          <w:rFonts w:eastAsia="Times New Roman" w:cs="Times New Roman"/>
          <w:sz w:val="28"/>
          <w:szCs w:val="28"/>
          <w:lang w:eastAsia="ru-RU"/>
        </w:rPr>
        <w:t xml:space="preserve">Конкурсное задание состоит из </w:t>
      </w:r>
      <w:r>
        <w:rPr>
          <w:rFonts w:eastAsia="Times New Roman" w:cs="Times New Roman"/>
          <w:sz w:val="28"/>
          <w:szCs w:val="28"/>
          <w:lang w:eastAsia="ru-RU"/>
        </w:rPr>
        <w:t>6</w:t>
      </w:r>
      <w:r>
        <w:rPr>
          <w:rFonts w:eastAsia="Times New Roman" w:cs="Times New Roman"/>
          <w:sz w:val="28"/>
          <w:szCs w:val="28"/>
          <w:lang w:eastAsia="ru-RU"/>
        </w:rPr>
        <w:t xml:space="preserve"> модулей, включает обязательную к выполнению часть (инвариант) – 4 модуля, и вариативную часть – </w:t>
      </w:r>
      <w:r>
        <w:rPr>
          <w:rFonts w:eastAsia="Times New Roman" w:cs="Times New Roman"/>
          <w:sz w:val="28"/>
          <w:szCs w:val="28"/>
          <w:lang w:eastAsia="ru-RU"/>
        </w:rPr>
        <w:t>2</w:t>
      </w:r>
      <w:r>
        <w:rPr>
          <w:rFonts w:eastAsia="Times New Roman" w:cs="Times New Roman"/>
          <w:sz w:val="28"/>
          <w:szCs w:val="28"/>
          <w:lang w:eastAsia="ru-RU"/>
        </w:rPr>
        <w:t xml:space="preserve"> модуля. Общее количество баллов конкурсного задания составляет </w:t>
      </w:r>
      <w:r>
        <w:rPr>
          <w:rFonts w:eastAsia="Times New Roman" w:cs="Times New Roman"/>
          <w:sz w:val="28"/>
          <w:szCs w:val="28"/>
          <w:lang w:eastAsia="ru-RU"/>
        </w:rPr>
        <w:t>8</w:t>
      </w:r>
      <w:r>
        <w:rPr>
          <w:rFonts w:eastAsia="Times New Roman" w:cs="Times New Roman"/>
          <w:sz w:val="28"/>
          <w:szCs w:val="28"/>
          <w:lang w:eastAsia="ru-RU"/>
        </w:rPr>
        <w:t>5.</w:t>
      </w:r>
    </w:p>
    <w:p>
      <w:pPr>
        <w:pStyle w:val="Normal"/>
        <w:spacing w:lineRule="auto" w:line="276" w:before="0" w:after="0"/>
        <w:ind w:left="0" w:right="0" w:firstLine="851"/>
        <w:jc w:val="both"/>
        <w:rPr>
          <w:rFonts w:eastAsia="Times New Roman" w:cs="Times New Roman"/>
          <w:sz w:val="28"/>
          <w:szCs w:val="28"/>
          <w:lang w:eastAsia="ru-RU"/>
        </w:rPr>
      </w:pPr>
      <w:r>
        <w:rPr>
          <w:rFonts w:eastAsia="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pPr>
        <w:pStyle w:val="Normal"/>
        <w:spacing w:lineRule="auto" w:line="276" w:before="0" w:after="0"/>
        <w:ind w:left="0" w:right="0" w:firstLine="851"/>
        <w:jc w:val="both"/>
        <w:rPr>
          <w:rFonts w:eastAsia="Times New Roman" w:cs="Times New Roman"/>
          <w:sz w:val="28"/>
          <w:szCs w:val="28"/>
          <w:lang w:eastAsia="ru-RU"/>
        </w:rPr>
      </w:pPr>
      <w:r>
        <w:rPr>
          <w:rFonts w:eastAsia="Times New Roman" w:cs="Times New Roman"/>
          <w:sz w:val="28"/>
          <w:szCs w:val="28"/>
          <w:lang w:eastAsia="ru-RU"/>
        </w:rPr>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w:t>
      </w:r>
    </w:p>
    <w:p>
      <w:pPr>
        <w:pStyle w:val="Normal"/>
        <w:spacing w:lineRule="auto" w:line="360" w:before="0" w:after="0"/>
        <w:ind w:left="0" w:right="0" w:firstLine="851"/>
        <w:jc w:val="right"/>
        <w:rPr>
          <w:rFonts w:eastAsia="Times New Roman" w:cs="Times New Roman"/>
          <w:i/>
          <w:i/>
          <w:iCs/>
          <w:sz w:val="28"/>
          <w:szCs w:val="28"/>
          <w:lang w:eastAsia="ru-RU"/>
        </w:rPr>
      </w:pPr>
      <w:r>
        <w:rPr>
          <w:rFonts w:eastAsia="Times New Roman" w:cs="Times New Roman"/>
          <w:i/>
          <w:iCs/>
          <w:sz w:val="28"/>
          <w:szCs w:val="28"/>
          <w:lang w:eastAsia="ru-RU"/>
        </w:rPr>
        <w:t>Таблица №4</w:t>
      </w:r>
    </w:p>
    <w:p>
      <w:pPr>
        <w:pStyle w:val="Normal"/>
        <w:spacing w:lineRule="auto" w:line="360" w:before="0" w:after="0"/>
        <w:ind w:left="0" w:right="0" w:firstLine="851"/>
        <w:jc w:val="center"/>
        <w:rPr>
          <w:rFonts w:eastAsia="Times New Roman" w:cs="Times New Roman"/>
          <w:b/>
          <w:b/>
          <w:bCs/>
          <w:sz w:val="28"/>
          <w:szCs w:val="28"/>
          <w:lang w:eastAsia="ru-RU"/>
        </w:rPr>
      </w:pPr>
      <w:r>
        <w:rPr>
          <w:rFonts w:eastAsia="Times New Roman" w:cs="Times New Roman"/>
          <w:b/>
          <w:bCs/>
          <w:sz w:val="28"/>
          <w:szCs w:val="28"/>
          <w:lang w:eastAsia="ru-RU"/>
        </w:rPr>
        <w:t>Матрица конкурсного задания</w:t>
      </w:r>
    </w:p>
    <w:tbl>
      <w:tblPr>
        <w:tblW w:w="9869" w:type="dxa"/>
        <w:jc w:val="left"/>
        <w:tblInd w:w="0" w:type="dxa"/>
        <w:tblLayout w:type="fixed"/>
        <w:tblCellMar>
          <w:top w:w="0" w:type="dxa"/>
          <w:left w:w="45" w:type="dxa"/>
          <w:bottom w:w="0" w:type="dxa"/>
          <w:right w:w="45" w:type="dxa"/>
        </w:tblCellMar>
      </w:tblPr>
      <w:tblGrid>
        <w:gridCol w:w="1866"/>
        <w:gridCol w:w="1689"/>
        <w:gridCol w:w="1691"/>
        <w:gridCol w:w="1408"/>
        <w:gridCol w:w="1703"/>
        <w:gridCol w:w="1512"/>
      </w:tblGrid>
      <w:tr>
        <w:trPr>
          <w:tblHeader w:val="true"/>
          <w:trHeight w:val="270" w:hRule="atLeast"/>
        </w:trPr>
        <w:tc>
          <w:tcPr>
            <w:tcW w:w="1866" w:type="dxa"/>
            <w:tcBorders>
              <w:top w:val="single" w:sz="6" w:space="0" w:color="000000"/>
              <w:left w:val="single" w:sz="6" w:space="0" w:color="000000"/>
              <w:bottom w:val="single" w:sz="6" w:space="0" w:color="000000"/>
              <w:right w:val="single" w:sz="6" w:space="0" w:color="000000"/>
            </w:tcBorders>
            <w:shd w:fill="92D050" w:val="clear"/>
          </w:tcPr>
          <w:p>
            <w:pPr>
              <w:pStyle w:val="Normal"/>
              <w:widowControl w:val="false"/>
              <w:spacing w:before="0" w:after="160"/>
              <w:jc w:val="center"/>
              <w:rPr>
                <w:rFonts w:cs="Times New Roman"/>
                <w:bCs/>
              </w:rPr>
            </w:pPr>
            <w:r>
              <w:rPr>
                <w:rFonts w:cs="Times New Roman"/>
                <w:bCs/>
              </w:rPr>
              <w:t>Трудовая функция</w:t>
            </w:r>
          </w:p>
        </w:tc>
        <w:tc>
          <w:tcPr>
            <w:tcW w:w="1689" w:type="dxa"/>
            <w:tcBorders>
              <w:top w:val="single" w:sz="6" w:space="0" w:color="000000"/>
              <w:left w:val="single" w:sz="6" w:space="0" w:color="CCCCCC"/>
              <w:bottom w:val="single" w:sz="6" w:space="0" w:color="000000"/>
              <w:right w:val="single" w:sz="6" w:space="0" w:color="000000"/>
            </w:tcBorders>
            <w:shd w:fill="92D050" w:val="clear"/>
          </w:tcPr>
          <w:p>
            <w:pPr>
              <w:pStyle w:val="Normal"/>
              <w:widowControl w:val="false"/>
              <w:spacing w:before="0" w:after="160"/>
              <w:jc w:val="center"/>
              <w:rPr>
                <w:rFonts w:cs="Times New Roman"/>
                <w:bCs/>
              </w:rPr>
            </w:pPr>
            <w:r>
              <w:rPr>
                <w:rFonts w:cs="Times New Roman"/>
                <w:bCs/>
              </w:rPr>
              <w:t>Нормативный документ/ЗУН</w:t>
            </w:r>
          </w:p>
        </w:tc>
        <w:tc>
          <w:tcPr>
            <w:tcW w:w="1691" w:type="dxa"/>
            <w:tcBorders>
              <w:top w:val="single" w:sz="6" w:space="0" w:color="000000"/>
              <w:left w:val="single" w:sz="6" w:space="0" w:color="CCCCCC"/>
              <w:bottom w:val="single" w:sz="6" w:space="0" w:color="000000"/>
              <w:right w:val="single" w:sz="6" w:space="0" w:color="000000"/>
            </w:tcBorders>
            <w:shd w:fill="92D050" w:val="clear"/>
          </w:tcPr>
          <w:p>
            <w:pPr>
              <w:pStyle w:val="Normal"/>
              <w:widowControl w:val="false"/>
              <w:spacing w:before="0" w:after="160"/>
              <w:jc w:val="center"/>
              <w:rPr>
                <w:rFonts w:cs="Times New Roman"/>
                <w:bCs/>
              </w:rPr>
            </w:pPr>
            <w:r>
              <w:rPr>
                <w:rFonts w:cs="Times New Roman"/>
                <w:bCs/>
              </w:rPr>
              <w:t>Модуль</w:t>
            </w:r>
          </w:p>
        </w:tc>
        <w:tc>
          <w:tcPr>
            <w:tcW w:w="1408" w:type="dxa"/>
            <w:tcBorders>
              <w:top w:val="single" w:sz="6" w:space="0" w:color="000000"/>
              <w:left w:val="single" w:sz="6" w:space="0" w:color="CCCCCC"/>
              <w:bottom w:val="single" w:sz="6" w:space="0" w:color="000000"/>
              <w:right w:val="single" w:sz="6" w:space="0" w:color="000000"/>
            </w:tcBorders>
            <w:shd w:fill="92D050" w:val="clear"/>
          </w:tcPr>
          <w:p>
            <w:pPr>
              <w:pStyle w:val="Normal"/>
              <w:widowControl w:val="false"/>
              <w:spacing w:before="0" w:after="160"/>
              <w:jc w:val="center"/>
              <w:rPr>
                <w:rFonts w:cs="Times New Roman"/>
                <w:bCs/>
              </w:rPr>
            </w:pPr>
            <w:r>
              <w:rPr>
                <w:rFonts w:cs="Times New Roman"/>
                <w:bCs/>
              </w:rPr>
              <w:t>Инвариант/вариатив</w:t>
            </w:r>
          </w:p>
        </w:tc>
        <w:tc>
          <w:tcPr>
            <w:tcW w:w="1703" w:type="dxa"/>
            <w:tcBorders>
              <w:top w:val="single" w:sz="6" w:space="0" w:color="000000"/>
              <w:left w:val="single" w:sz="6" w:space="0" w:color="CCCCCC"/>
              <w:bottom w:val="single" w:sz="6" w:space="0" w:color="000000"/>
              <w:right w:val="single" w:sz="6" w:space="0" w:color="000000"/>
            </w:tcBorders>
            <w:shd w:fill="92D050" w:val="clear"/>
          </w:tcPr>
          <w:p>
            <w:pPr>
              <w:pStyle w:val="Normal"/>
              <w:widowControl w:val="false"/>
              <w:spacing w:before="0" w:after="160"/>
              <w:jc w:val="center"/>
              <w:rPr>
                <w:rFonts w:cs="Times New Roman"/>
                <w:bCs/>
              </w:rPr>
            </w:pPr>
            <w:r>
              <w:rPr>
                <w:rFonts w:cs="Times New Roman"/>
                <w:bCs/>
              </w:rPr>
              <w:t>ИЛ</w:t>
            </w:r>
          </w:p>
        </w:tc>
        <w:tc>
          <w:tcPr>
            <w:tcW w:w="1512" w:type="dxa"/>
            <w:tcBorders>
              <w:top w:val="single" w:sz="6" w:space="0" w:color="000000"/>
              <w:left w:val="single" w:sz="6" w:space="0" w:color="CCCCCC"/>
              <w:bottom w:val="single" w:sz="6" w:space="0" w:color="000000"/>
              <w:right w:val="single" w:sz="6" w:space="0" w:color="000000"/>
            </w:tcBorders>
            <w:shd w:fill="92D050" w:val="clear"/>
          </w:tcPr>
          <w:p>
            <w:pPr>
              <w:pStyle w:val="Normal"/>
              <w:widowControl w:val="false"/>
              <w:spacing w:before="0" w:after="160"/>
              <w:jc w:val="center"/>
              <w:rPr>
                <w:rFonts w:cs="Times New Roman"/>
                <w:bCs/>
              </w:rPr>
            </w:pPr>
            <w:r>
              <w:rPr>
                <w:rFonts w:cs="Times New Roman"/>
                <w:bCs/>
              </w:rPr>
              <w:t>КО</w:t>
            </w:r>
          </w:p>
        </w:tc>
      </w:tr>
      <w:tr>
        <w:trPr>
          <w:trHeight w:val="270" w:hRule="atLeast"/>
        </w:trPr>
        <w:tc>
          <w:tcPr>
            <w:tcW w:w="1866" w:type="dxa"/>
            <w:tcBorders>
              <w:top w:val="single" w:sz="6" w:space="0" w:color="CCCCCC"/>
              <w:left w:val="single" w:sz="6" w:space="0" w:color="000000"/>
              <w:bottom w:val="single" w:sz="6" w:space="0" w:color="000000"/>
              <w:right w:val="single" w:sz="6" w:space="0" w:color="000000"/>
            </w:tcBorders>
          </w:tcPr>
          <w:p>
            <w:pPr>
              <w:pStyle w:val="Normal"/>
              <w:widowControl w:val="false"/>
              <w:spacing w:before="0" w:after="160"/>
              <w:jc w:val="center"/>
              <w:rPr>
                <w:rFonts w:cs="Times New Roman"/>
              </w:rPr>
            </w:pPr>
            <w:r>
              <w:rPr>
                <w:rFonts w:cs="Times New Roman"/>
              </w:rPr>
              <w:t>Подготовительные и заключительные работы</w:t>
            </w:r>
          </w:p>
        </w:tc>
        <w:tc>
          <w:tcPr>
            <w:tcW w:w="1689" w:type="dxa"/>
            <w:tcBorders>
              <w:top w:val="single" w:sz="6" w:space="0" w:color="CCCCCC"/>
              <w:left w:val="single" w:sz="6" w:space="0" w:color="CCCCCC"/>
              <w:bottom w:val="single" w:sz="6" w:space="0" w:color="000000"/>
              <w:right w:val="single" w:sz="6" w:space="0" w:color="000000"/>
            </w:tcBorders>
          </w:tcPr>
          <w:p>
            <w:pPr>
              <w:pStyle w:val="Normal"/>
              <w:widowControl w:val="false"/>
              <w:spacing w:before="0" w:after="160"/>
              <w:jc w:val="center"/>
              <w:rPr>
                <w:rFonts w:cs="Times New Roman"/>
              </w:rPr>
            </w:pPr>
            <w:r>
              <w:rPr>
                <w:rFonts w:cs="Times New Roman"/>
              </w:rPr>
              <w:t>ПС: 16.104; ФГОС СПО 08.01.28 Мастер отделочных строительных и декоративных работ</w:t>
            </w:r>
          </w:p>
        </w:tc>
        <w:tc>
          <w:tcPr>
            <w:tcW w:w="1691" w:type="dxa"/>
            <w:tcBorders>
              <w:top w:val="single" w:sz="6" w:space="0" w:color="CCCCCC"/>
              <w:left w:val="single" w:sz="6" w:space="0" w:color="CCCCCC"/>
              <w:bottom w:val="single" w:sz="6" w:space="0" w:color="000000"/>
              <w:right w:val="single" w:sz="6" w:space="0" w:color="000000"/>
            </w:tcBorders>
          </w:tcPr>
          <w:p>
            <w:pPr>
              <w:pStyle w:val="Normal"/>
              <w:widowControl w:val="false"/>
              <w:spacing w:before="0" w:after="160"/>
              <w:jc w:val="center"/>
              <w:rPr>
                <w:rFonts w:cs="Times New Roman"/>
                <w:bCs/>
              </w:rPr>
            </w:pPr>
            <w:r>
              <w:rPr>
                <w:rFonts w:cs="Times New Roman"/>
                <w:bCs/>
              </w:rPr>
              <w:t>Модуль А. Подготовка рабочей поверхности под облицовку</w:t>
            </w:r>
          </w:p>
        </w:tc>
        <w:tc>
          <w:tcPr>
            <w:tcW w:w="1408" w:type="dxa"/>
            <w:tcBorders>
              <w:top w:val="single" w:sz="6" w:space="0" w:color="CCCCCC"/>
              <w:left w:val="single" w:sz="6" w:space="0" w:color="CCCCCC"/>
              <w:bottom w:val="single" w:sz="6" w:space="0" w:color="000000"/>
              <w:right w:val="single" w:sz="6" w:space="0" w:color="000000"/>
            </w:tcBorders>
            <w:shd w:fill="00B050" w:val="clear"/>
          </w:tcPr>
          <w:p>
            <w:pPr>
              <w:pStyle w:val="Normal"/>
              <w:widowControl w:val="false"/>
              <w:spacing w:before="0" w:after="160"/>
              <w:jc w:val="center"/>
              <w:rPr>
                <w:rFonts w:cs="Times New Roman"/>
                <w:bCs/>
              </w:rPr>
            </w:pPr>
            <w:r>
              <w:rPr>
                <w:rFonts w:cs="Times New Roman"/>
                <w:bCs/>
              </w:rPr>
              <w:t>Инвариант</w:t>
            </w:r>
          </w:p>
        </w:tc>
        <w:tc>
          <w:tcPr>
            <w:tcW w:w="1703" w:type="dxa"/>
            <w:tcBorders>
              <w:top w:val="single" w:sz="6" w:space="0" w:color="CCCCCC"/>
              <w:left w:val="single" w:sz="6" w:space="0" w:color="CCCCCC"/>
              <w:bottom w:val="single" w:sz="6" w:space="0" w:color="000000"/>
              <w:right w:val="single" w:sz="6" w:space="0" w:color="000000"/>
            </w:tcBorders>
          </w:tcPr>
          <w:p>
            <w:pPr>
              <w:pStyle w:val="Normal"/>
              <w:widowControl w:val="false"/>
              <w:spacing w:before="0" w:after="160"/>
              <w:rPr/>
            </w:pPr>
            <w:hyperlink w:anchor="rangeid=1134768954" w:tgtFrame="#rangeid=1134768954">
              <w:r>
                <w:rPr>
                  <w:rFonts w:cs="Times New Roman"/>
                </w:rPr>
                <w:t>Основное_оборудование</w:t>
              </w:r>
            </w:hyperlink>
          </w:p>
        </w:tc>
        <w:tc>
          <w:tcPr>
            <w:tcW w:w="1512" w:type="dxa"/>
            <w:tcBorders>
              <w:top w:val="single" w:sz="6" w:space="0" w:color="CCCCCC"/>
              <w:left w:val="single" w:sz="6" w:space="0" w:color="CCCCCC"/>
              <w:bottom w:val="single" w:sz="6" w:space="0" w:color="000000"/>
              <w:right w:val="single" w:sz="6" w:space="0" w:color="000000"/>
            </w:tcBorders>
          </w:tcPr>
          <w:p>
            <w:pPr>
              <w:pStyle w:val="Normal"/>
              <w:widowControl w:val="false"/>
              <w:spacing w:before="0" w:after="160"/>
              <w:jc w:val="center"/>
              <w:rPr/>
            </w:pPr>
            <w:hyperlink w:anchor="rangeid=113222972" w:tgtFrame="#rangeid=113222972">
              <w:r>
                <w:rPr>
                  <w:rFonts w:cs="Times New Roman"/>
                </w:rPr>
                <w:t>КО_Модуль_А</w:t>
              </w:r>
            </w:hyperlink>
          </w:p>
        </w:tc>
      </w:tr>
      <w:tr>
        <w:trPr>
          <w:trHeight w:val="270" w:hRule="atLeast"/>
        </w:trPr>
        <w:tc>
          <w:tcPr>
            <w:tcW w:w="1866" w:type="dxa"/>
            <w:tcBorders>
              <w:top w:val="single" w:sz="6" w:space="0" w:color="CCCCCC"/>
              <w:left w:val="single" w:sz="6" w:space="0" w:color="000000"/>
              <w:bottom w:val="single" w:sz="6" w:space="0" w:color="000000"/>
              <w:right w:val="single" w:sz="6" w:space="0" w:color="000000"/>
            </w:tcBorders>
          </w:tcPr>
          <w:p>
            <w:pPr>
              <w:pStyle w:val="Normal"/>
              <w:widowControl w:val="false"/>
              <w:spacing w:before="0" w:after="160"/>
              <w:jc w:val="center"/>
              <w:rPr>
                <w:rFonts w:cs="Times New Roman"/>
              </w:rPr>
            </w:pPr>
            <w:r>
              <w:rPr>
                <w:rFonts w:cs="Times New Roman"/>
              </w:rPr>
              <w:t>Плиточные работы внутри зданий</w:t>
            </w:r>
          </w:p>
        </w:tc>
        <w:tc>
          <w:tcPr>
            <w:tcW w:w="1689" w:type="dxa"/>
            <w:tcBorders>
              <w:top w:val="single" w:sz="6" w:space="0" w:color="CCCCCC"/>
              <w:left w:val="single" w:sz="6" w:space="0" w:color="CCCCCC"/>
              <w:bottom w:val="single" w:sz="6" w:space="0" w:color="000000"/>
              <w:right w:val="single" w:sz="6" w:space="0" w:color="000000"/>
            </w:tcBorders>
          </w:tcPr>
          <w:p>
            <w:pPr>
              <w:pStyle w:val="Normal"/>
              <w:widowControl w:val="false"/>
              <w:spacing w:before="0" w:after="160"/>
              <w:jc w:val="center"/>
              <w:rPr>
                <w:rFonts w:cs="Times New Roman"/>
              </w:rPr>
            </w:pPr>
            <w:r>
              <w:rPr>
                <w:rFonts w:cs="Times New Roman"/>
              </w:rPr>
              <w:t>ПС 16.104 Код B/02.3</w:t>
            </w:r>
          </w:p>
        </w:tc>
        <w:tc>
          <w:tcPr>
            <w:tcW w:w="1691" w:type="dxa"/>
            <w:tcBorders>
              <w:top w:val="single" w:sz="6" w:space="0" w:color="CCCCCC"/>
              <w:left w:val="single" w:sz="6" w:space="0" w:color="CCCCCC"/>
              <w:bottom w:val="single" w:sz="6" w:space="0" w:color="000000"/>
              <w:right w:val="single" w:sz="6" w:space="0" w:color="000000"/>
            </w:tcBorders>
          </w:tcPr>
          <w:p>
            <w:pPr>
              <w:pStyle w:val="Normal"/>
              <w:widowControl w:val="false"/>
              <w:spacing w:before="0" w:after="160"/>
              <w:jc w:val="center"/>
              <w:rPr>
                <w:rFonts w:cs="Times New Roman"/>
                <w:bCs/>
              </w:rPr>
            </w:pPr>
            <w:r>
              <w:rPr>
                <w:rFonts w:cs="Times New Roman"/>
                <w:bCs/>
              </w:rPr>
              <w:t>Модуль Б Выполнение плиточных работ внутри зданий на вертикальной поверхности</w:t>
            </w:r>
          </w:p>
        </w:tc>
        <w:tc>
          <w:tcPr>
            <w:tcW w:w="1408" w:type="dxa"/>
            <w:tcBorders>
              <w:top w:val="single" w:sz="6" w:space="0" w:color="CCCCCC"/>
              <w:left w:val="single" w:sz="6" w:space="0" w:color="CCCCCC"/>
              <w:bottom w:val="single" w:sz="6" w:space="0" w:color="000000"/>
              <w:right w:val="single" w:sz="6" w:space="0" w:color="000000"/>
            </w:tcBorders>
            <w:shd w:fill="00B050" w:val="clear"/>
          </w:tcPr>
          <w:p>
            <w:pPr>
              <w:pStyle w:val="Normal"/>
              <w:widowControl w:val="false"/>
              <w:spacing w:before="0" w:after="160"/>
              <w:jc w:val="center"/>
              <w:rPr>
                <w:rFonts w:cs="Times New Roman"/>
                <w:bCs/>
              </w:rPr>
            </w:pPr>
            <w:r>
              <w:rPr>
                <w:rFonts w:cs="Times New Roman"/>
                <w:bCs/>
              </w:rPr>
              <w:t>Инвариант</w:t>
            </w:r>
          </w:p>
        </w:tc>
        <w:tc>
          <w:tcPr>
            <w:tcW w:w="1703" w:type="dxa"/>
            <w:tcBorders>
              <w:top w:val="single" w:sz="6" w:space="0" w:color="CCCCCC"/>
              <w:left w:val="single" w:sz="6" w:space="0" w:color="CCCCCC"/>
              <w:bottom w:val="single" w:sz="6" w:space="0" w:color="000000"/>
              <w:right w:val="single" w:sz="6" w:space="0" w:color="000000"/>
            </w:tcBorders>
          </w:tcPr>
          <w:p>
            <w:pPr>
              <w:pStyle w:val="Normal"/>
              <w:widowControl w:val="false"/>
              <w:spacing w:before="0" w:after="160"/>
              <w:rPr/>
            </w:pPr>
            <w:hyperlink w:anchor="rangeid=1134768954" w:tgtFrame="#rangeid=1134768954">
              <w:r>
                <w:rPr>
                  <w:rFonts w:cs="Times New Roman"/>
                </w:rPr>
                <w:t>Основное_оборудование</w:t>
              </w:r>
            </w:hyperlink>
          </w:p>
        </w:tc>
        <w:tc>
          <w:tcPr>
            <w:tcW w:w="1512" w:type="dxa"/>
            <w:tcBorders>
              <w:top w:val="single" w:sz="6" w:space="0" w:color="CCCCCC"/>
              <w:left w:val="single" w:sz="6" w:space="0" w:color="CCCCCC"/>
              <w:bottom w:val="single" w:sz="6" w:space="0" w:color="000000"/>
              <w:right w:val="single" w:sz="6" w:space="0" w:color="000000"/>
            </w:tcBorders>
          </w:tcPr>
          <w:p>
            <w:pPr>
              <w:pStyle w:val="Normal"/>
              <w:widowControl w:val="false"/>
              <w:spacing w:before="0" w:after="160"/>
              <w:jc w:val="center"/>
              <w:rPr/>
            </w:pPr>
            <w:hyperlink w:anchor="rangeid=1477794540" w:tgtFrame="#rangeid=1477794540">
              <w:r>
                <w:rPr>
                  <w:rFonts w:cs="Times New Roman"/>
                </w:rPr>
                <w:t>КО_Модуль_Б</w:t>
              </w:r>
            </w:hyperlink>
          </w:p>
        </w:tc>
      </w:tr>
      <w:tr>
        <w:trPr>
          <w:trHeight w:val="270" w:hRule="atLeast"/>
        </w:trPr>
        <w:tc>
          <w:tcPr>
            <w:tcW w:w="1866" w:type="dxa"/>
            <w:tcBorders>
              <w:top w:val="single" w:sz="6" w:space="0" w:color="CCCCCC"/>
              <w:left w:val="single" w:sz="6" w:space="0" w:color="000000"/>
              <w:bottom w:val="single" w:sz="6" w:space="0" w:color="000000"/>
              <w:right w:val="single" w:sz="6" w:space="0" w:color="000000"/>
            </w:tcBorders>
          </w:tcPr>
          <w:p>
            <w:pPr>
              <w:pStyle w:val="Normal"/>
              <w:widowControl w:val="false"/>
              <w:spacing w:before="0" w:after="160"/>
              <w:jc w:val="center"/>
              <w:rPr>
                <w:rFonts w:cs="Times New Roman"/>
              </w:rPr>
            </w:pPr>
            <w:r>
              <w:rPr>
                <w:rFonts w:cs="Times New Roman"/>
              </w:rPr>
              <w:t>Плиточные работы внутри зданий</w:t>
            </w:r>
          </w:p>
        </w:tc>
        <w:tc>
          <w:tcPr>
            <w:tcW w:w="1689" w:type="dxa"/>
            <w:tcBorders>
              <w:top w:val="single" w:sz="6" w:space="0" w:color="CCCCCC"/>
              <w:left w:val="single" w:sz="6" w:space="0" w:color="CCCCCC"/>
              <w:bottom w:val="single" w:sz="6" w:space="0" w:color="000000"/>
              <w:right w:val="single" w:sz="6" w:space="0" w:color="000000"/>
            </w:tcBorders>
          </w:tcPr>
          <w:p>
            <w:pPr>
              <w:pStyle w:val="Normal"/>
              <w:widowControl w:val="false"/>
              <w:spacing w:before="0" w:after="160"/>
              <w:jc w:val="center"/>
              <w:rPr>
                <w:rFonts w:cs="Times New Roman"/>
              </w:rPr>
            </w:pPr>
            <w:r>
              <w:rPr>
                <w:rFonts w:cs="Times New Roman"/>
              </w:rPr>
              <w:t>ПС 16.104 Код В/01.3</w:t>
            </w:r>
          </w:p>
        </w:tc>
        <w:tc>
          <w:tcPr>
            <w:tcW w:w="1691" w:type="dxa"/>
            <w:tcBorders>
              <w:top w:val="single" w:sz="6" w:space="0" w:color="CCCCCC"/>
              <w:left w:val="single" w:sz="6" w:space="0" w:color="CCCCCC"/>
              <w:bottom w:val="single" w:sz="6" w:space="0" w:color="000000"/>
              <w:right w:val="single" w:sz="6" w:space="0" w:color="000000"/>
            </w:tcBorders>
          </w:tcPr>
          <w:p>
            <w:pPr>
              <w:pStyle w:val="Normal"/>
              <w:widowControl w:val="false"/>
              <w:spacing w:before="0" w:after="160"/>
              <w:jc w:val="center"/>
              <w:rPr>
                <w:rFonts w:cs="Times New Roman"/>
                <w:bCs/>
              </w:rPr>
            </w:pPr>
            <w:r>
              <w:rPr>
                <w:rFonts w:cs="Times New Roman"/>
                <w:bCs/>
              </w:rPr>
              <w:t>Модуль В Выполнение технологических отверстий</w:t>
            </w:r>
          </w:p>
        </w:tc>
        <w:tc>
          <w:tcPr>
            <w:tcW w:w="1408" w:type="dxa"/>
            <w:tcBorders>
              <w:top w:val="single" w:sz="6" w:space="0" w:color="CCCCCC"/>
              <w:left w:val="single" w:sz="6" w:space="0" w:color="CCCCCC"/>
              <w:bottom w:val="single" w:sz="6" w:space="0" w:color="000000"/>
              <w:right w:val="single" w:sz="6" w:space="0" w:color="000000"/>
            </w:tcBorders>
            <w:shd w:fill="00B050" w:val="clear"/>
          </w:tcPr>
          <w:p>
            <w:pPr>
              <w:pStyle w:val="Normal"/>
              <w:widowControl w:val="false"/>
              <w:spacing w:before="0" w:after="160"/>
              <w:jc w:val="center"/>
              <w:rPr>
                <w:rFonts w:cs="Times New Roman"/>
                <w:bCs/>
              </w:rPr>
            </w:pPr>
            <w:r>
              <w:rPr>
                <w:rFonts w:cs="Times New Roman"/>
                <w:bCs/>
              </w:rPr>
              <w:t>Инвариант</w:t>
            </w:r>
          </w:p>
        </w:tc>
        <w:tc>
          <w:tcPr>
            <w:tcW w:w="1703" w:type="dxa"/>
            <w:tcBorders>
              <w:top w:val="single" w:sz="6" w:space="0" w:color="CCCCCC"/>
              <w:left w:val="single" w:sz="6" w:space="0" w:color="CCCCCC"/>
              <w:bottom w:val="single" w:sz="6" w:space="0" w:color="000000"/>
              <w:right w:val="single" w:sz="6" w:space="0" w:color="000000"/>
            </w:tcBorders>
          </w:tcPr>
          <w:p>
            <w:pPr>
              <w:pStyle w:val="Normal"/>
              <w:widowControl w:val="false"/>
              <w:spacing w:before="0" w:after="160"/>
              <w:rPr/>
            </w:pPr>
            <w:hyperlink w:anchor="rangeid=1134768954" w:tgtFrame="#rangeid=1134768954">
              <w:r>
                <w:rPr>
                  <w:rFonts w:cs="Times New Roman"/>
                </w:rPr>
                <w:t>Основное_оборудование</w:t>
              </w:r>
            </w:hyperlink>
          </w:p>
        </w:tc>
        <w:tc>
          <w:tcPr>
            <w:tcW w:w="1512" w:type="dxa"/>
            <w:tcBorders>
              <w:top w:val="single" w:sz="6" w:space="0" w:color="CCCCCC"/>
              <w:left w:val="single" w:sz="6" w:space="0" w:color="CCCCCC"/>
              <w:bottom w:val="single" w:sz="6" w:space="0" w:color="000000"/>
              <w:right w:val="single" w:sz="6" w:space="0" w:color="000000"/>
            </w:tcBorders>
          </w:tcPr>
          <w:p>
            <w:pPr>
              <w:pStyle w:val="Normal"/>
              <w:widowControl w:val="false"/>
              <w:spacing w:before="0" w:after="160"/>
              <w:jc w:val="center"/>
              <w:rPr/>
            </w:pPr>
            <w:hyperlink w:anchor="rangeid=2032596814" w:tgtFrame="#rangeid=2032596814">
              <w:r>
                <w:rPr>
                  <w:rFonts w:cs="Times New Roman"/>
                </w:rPr>
                <w:t>КО_Модуль_В</w:t>
              </w:r>
            </w:hyperlink>
          </w:p>
        </w:tc>
      </w:tr>
      <w:tr>
        <w:trPr>
          <w:trHeight w:val="270" w:hRule="atLeast"/>
        </w:trPr>
        <w:tc>
          <w:tcPr>
            <w:tcW w:w="1866" w:type="dxa"/>
            <w:tcBorders>
              <w:top w:val="single" w:sz="6" w:space="0" w:color="CCCCCC"/>
              <w:left w:val="single" w:sz="6" w:space="0" w:color="000000"/>
              <w:bottom w:val="single" w:sz="6" w:space="0" w:color="000000"/>
              <w:right w:val="single" w:sz="6" w:space="0" w:color="000000"/>
            </w:tcBorders>
          </w:tcPr>
          <w:p>
            <w:pPr>
              <w:pStyle w:val="Normal"/>
              <w:widowControl w:val="false"/>
              <w:spacing w:before="0" w:after="160"/>
              <w:jc w:val="center"/>
              <w:rPr>
                <w:rFonts w:cs="Times New Roman"/>
              </w:rPr>
            </w:pPr>
            <w:r>
              <w:rPr>
                <w:rFonts w:cs="Times New Roman"/>
              </w:rPr>
              <w:t>Облицовка внутренних поверхностей</w:t>
              <w:br/>
              <w:t>зданий плиткой</w:t>
            </w:r>
          </w:p>
        </w:tc>
        <w:tc>
          <w:tcPr>
            <w:tcW w:w="1689" w:type="dxa"/>
            <w:tcBorders>
              <w:top w:val="single" w:sz="6" w:space="0" w:color="CCCCCC"/>
              <w:left w:val="single" w:sz="6" w:space="0" w:color="CCCCCC"/>
              <w:bottom w:val="single" w:sz="6" w:space="0" w:color="000000"/>
              <w:right w:val="single" w:sz="6" w:space="0" w:color="000000"/>
            </w:tcBorders>
          </w:tcPr>
          <w:p>
            <w:pPr>
              <w:pStyle w:val="Normal"/>
              <w:widowControl w:val="false"/>
              <w:spacing w:before="0" w:after="160"/>
              <w:jc w:val="center"/>
              <w:rPr>
                <w:rFonts w:cs="Times New Roman"/>
              </w:rPr>
            </w:pPr>
            <w:r>
              <w:rPr>
                <w:rFonts w:cs="Times New Roman"/>
              </w:rPr>
              <w:t>ПС 16.104 Код В/01.3 ТД - Заполнение швов и очистка поверхности</w:t>
            </w:r>
          </w:p>
        </w:tc>
        <w:tc>
          <w:tcPr>
            <w:tcW w:w="1691" w:type="dxa"/>
            <w:tcBorders>
              <w:top w:val="single" w:sz="6" w:space="0" w:color="CCCCCC"/>
              <w:left w:val="single" w:sz="6" w:space="0" w:color="CCCCCC"/>
              <w:bottom w:val="single" w:sz="6" w:space="0" w:color="000000"/>
              <w:right w:val="single" w:sz="6" w:space="0" w:color="000000"/>
            </w:tcBorders>
          </w:tcPr>
          <w:p>
            <w:pPr>
              <w:pStyle w:val="Normal"/>
              <w:widowControl w:val="false"/>
              <w:spacing w:before="0" w:after="160"/>
              <w:jc w:val="center"/>
              <w:rPr>
                <w:rFonts w:cs="Times New Roman"/>
                <w:bCs/>
              </w:rPr>
            </w:pPr>
            <w:r>
              <w:rPr>
                <w:rFonts w:cs="Times New Roman"/>
                <w:bCs/>
              </w:rPr>
              <w:t>Модуль Г Сдача объекта</w:t>
            </w:r>
          </w:p>
        </w:tc>
        <w:tc>
          <w:tcPr>
            <w:tcW w:w="1408" w:type="dxa"/>
            <w:tcBorders>
              <w:top w:val="single" w:sz="6" w:space="0" w:color="CCCCCC"/>
              <w:left w:val="single" w:sz="6" w:space="0" w:color="CCCCCC"/>
              <w:bottom w:val="single" w:sz="6" w:space="0" w:color="000000"/>
              <w:right w:val="single" w:sz="6" w:space="0" w:color="000000"/>
            </w:tcBorders>
            <w:shd w:fill="00B050" w:val="clear"/>
          </w:tcPr>
          <w:p>
            <w:pPr>
              <w:pStyle w:val="Normal"/>
              <w:widowControl w:val="false"/>
              <w:spacing w:before="0" w:after="160"/>
              <w:jc w:val="center"/>
              <w:rPr>
                <w:rFonts w:cs="Times New Roman"/>
                <w:bCs/>
              </w:rPr>
            </w:pPr>
            <w:r>
              <w:rPr>
                <w:rFonts w:cs="Times New Roman"/>
                <w:bCs/>
              </w:rPr>
              <w:t>Инвариант</w:t>
            </w:r>
          </w:p>
        </w:tc>
        <w:tc>
          <w:tcPr>
            <w:tcW w:w="1703" w:type="dxa"/>
            <w:tcBorders>
              <w:top w:val="single" w:sz="6" w:space="0" w:color="CCCCCC"/>
              <w:left w:val="single" w:sz="6" w:space="0" w:color="CCCCCC"/>
              <w:bottom w:val="single" w:sz="6" w:space="0" w:color="000000"/>
              <w:right w:val="single" w:sz="6" w:space="0" w:color="000000"/>
            </w:tcBorders>
          </w:tcPr>
          <w:p>
            <w:pPr>
              <w:pStyle w:val="Normal"/>
              <w:widowControl w:val="false"/>
              <w:spacing w:before="0" w:after="160"/>
              <w:rPr/>
            </w:pPr>
            <w:hyperlink w:anchor="rangeid=1134768954" w:tgtFrame="#rangeid=1134768954">
              <w:r>
                <w:rPr>
                  <w:rFonts w:cs="Times New Roman"/>
                </w:rPr>
                <w:t>Основное_оборудование</w:t>
              </w:r>
            </w:hyperlink>
          </w:p>
        </w:tc>
        <w:tc>
          <w:tcPr>
            <w:tcW w:w="1512" w:type="dxa"/>
            <w:tcBorders>
              <w:top w:val="single" w:sz="6" w:space="0" w:color="CCCCCC"/>
              <w:left w:val="single" w:sz="6" w:space="0" w:color="CCCCCC"/>
              <w:bottom w:val="single" w:sz="6" w:space="0" w:color="000000"/>
              <w:right w:val="single" w:sz="6" w:space="0" w:color="000000"/>
            </w:tcBorders>
          </w:tcPr>
          <w:p>
            <w:pPr>
              <w:pStyle w:val="Normal"/>
              <w:widowControl w:val="false"/>
              <w:spacing w:before="0" w:after="160"/>
              <w:jc w:val="center"/>
              <w:rPr/>
            </w:pPr>
            <w:hyperlink w:anchor="rangeid=1883299746" w:tgtFrame="#rangeid=1883299746">
              <w:r>
                <w:rPr>
                  <w:rFonts w:cs="Times New Roman"/>
                </w:rPr>
                <w:t>КО_Модуль_Г</w:t>
              </w:r>
            </w:hyperlink>
          </w:p>
        </w:tc>
      </w:tr>
      <w:tr>
        <w:trPr>
          <w:trHeight w:val="270" w:hRule="atLeast"/>
        </w:trPr>
        <w:tc>
          <w:tcPr>
            <w:tcW w:w="1866" w:type="dxa"/>
            <w:tcBorders>
              <w:top w:val="single" w:sz="6" w:space="0" w:color="CCCCCC"/>
              <w:left w:val="single" w:sz="6" w:space="0" w:color="000000"/>
              <w:bottom w:val="single" w:sz="6" w:space="0" w:color="000000"/>
              <w:right w:val="single" w:sz="6" w:space="0" w:color="000000"/>
            </w:tcBorders>
          </w:tcPr>
          <w:p>
            <w:pPr>
              <w:pStyle w:val="Normal"/>
              <w:widowControl w:val="false"/>
              <w:spacing w:before="0" w:after="160"/>
              <w:jc w:val="center"/>
              <w:rPr>
                <w:rFonts w:cs="Times New Roman"/>
              </w:rPr>
            </w:pPr>
            <w:r>
              <w:rPr>
                <w:rFonts w:cs="Times New Roman"/>
              </w:rPr>
              <w:t>Подготовительные и заключительные работы</w:t>
            </w:r>
          </w:p>
        </w:tc>
        <w:tc>
          <w:tcPr>
            <w:tcW w:w="1689" w:type="dxa"/>
            <w:tcBorders>
              <w:top w:val="single" w:sz="6" w:space="0" w:color="CCCCCC"/>
              <w:left w:val="single" w:sz="6" w:space="0" w:color="CCCCCC"/>
              <w:bottom w:val="single" w:sz="6" w:space="0" w:color="000000"/>
              <w:right w:val="single" w:sz="6" w:space="0" w:color="000000"/>
            </w:tcBorders>
          </w:tcPr>
          <w:p>
            <w:pPr>
              <w:pStyle w:val="Normal"/>
              <w:widowControl w:val="false"/>
              <w:spacing w:before="0" w:after="160"/>
              <w:jc w:val="center"/>
              <w:rPr>
                <w:rFonts w:cs="Times New Roman"/>
              </w:rPr>
            </w:pPr>
            <w:r>
              <w:rPr>
                <w:rFonts w:cs="Times New Roman"/>
              </w:rPr>
              <w:t>ПС 16.104 Код B/01.3</w:t>
            </w:r>
          </w:p>
        </w:tc>
        <w:tc>
          <w:tcPr>
            <w:tcW w:w="1691" w:type="dxa"/>
            <w:tcBorders>
              <w:top w:val="single" w:sz="6" w:space="0" w:color="CCCCCC"/>
              <w:left w:val="single" w:sz="6" w:space="0" w:color="CCCCCC"/>
              <w:bottom w:val="single" w:sz="6" w:space="0" w:color="000000"/>
              <w:right w:val="single" w:sz="6" w:space="0" w:color="000000"/>
            </w:tcBorders>
          </w:tcPr>
          <w:p>
            <w:pPr>
              <w:pStyle w:val="Normal"/>
              <w:widowControl w:val="false"/>
              <w:spacing w:before="0" w:after="160"/>
              <w:jc w:val="center"/>
              <w:rPr>
                <w:rFonts w:cs="Times New Roman"/>
                <w:bCs/>
              </w:rPr>
            </w:pPr>
            <w:r>
              <w:rPr>
                <w:rFonts w:cs="Times New Roman"/>
                <w:bCs/>
              </w:rPr>
              <w:t>Модуль Д Выполнение плиточных работ внутри зданий на горизонтальной поверхности</w:t>
            </w:r>
          </w:p>
        </w:tc>
        <w:tc>
          <w:tcPr>
            <w:tcW w:w="1408" w:type="dxa"/>
            <w:tcBorders>
              <w:top w:val="single" w:sz="6" w:space="0" w:color="CCCCCC"/>
              <w:left w:val="single" w:sz="6" w:space="0" w:color="CCCCCC"/>
              <w:bottom w:val="single" w:sz="6" w:space="0" w:color="000000"/>
              <w:right w:val="single" w:sz="6" w:space="0" w:color="000000"/>
            </w:tcBorders>
          </w:tcPr>
          <w:p>
            <w:pPr>
              <w:pStyle w:val="Normal"/>
              <w:widowControl w:val="false"/>
              <w:spacing w:before="0" w:after="160"/>
              <w:jc w:val="center"/>
              <w:rPr>
                <w:rFonts w:cs="Times New Roman"/>
              </w:rPr>
            </w:pPr>
            <w:r>
              <w:rPr>
                <w:rFonts w:cs="Times New Roman"/>
              </w:rPr>
              <w:t>Вариатив</w:t>
            </w:r>
          </w:p>
        </w:tc>
        <w:tc>
          <w:tcPr>
            <w:tcW w:w="1703" w:type="dxa"/>
            <w:tcBorders>
              <w:top w:val="single" w:sz="6" w:space="0" w:color="CCCCCC"/>
              <w:left w:val="single" w:sz="6" w:space="0" w:color="CCCCCC"/>
              <w:bottom w:val="single" w:sz="6" w:space="0" w:color="000000"/>
              <w:right w:val="single" w:sz="6" w:space="0" w:color="000000"/>
            </w:tcBorders>
          </w:tcPr>
          <w:p>
            <w:pPr>
              <w:pStyle w:val="Normal"/>
              <w:widowControl w:val="false"/>
              <w:spacing w:before="0" w:after="160"/>
              <w:rPr/>
            </w:pPr>
            <w:hyperlink w:anchor="rangeid=1134768954" w:tgtFrame="#rangeid=1134768954">
              <w:r>
                <w:rPr>
                  <w:rFonts w:cs="Times New Roman"/>
                </w:rPr>
                <w:t>Основное_обор</w:t>
              </w:r>
            </w:hyperlink>
            <w:hyperlink w:anchor="rangeid=1134768954" w:tgtFrame="#rangeid=1134768954">
              <w:r>
                <w:rPr>
                  <w:rFonts w:cs="Times New Roman"/>
                </w:rPr>
                <w:t>удование</w:t>
              </w:r>
            </w:hyperlink>
          </w:p>
        </w:tc>
        <w:tc>
          <w:tcPr>
            <w:tcW w:w="1512" w:type="dxa"/>
            <w:tcBorders>
              <w:top w:val="single" w:sz="6" w:space="0" w:color="CCCCCC"/>
              <w:left w:val="single" w:sz="6" w:space="0" w:color="CCCCCC"/>
              <w:bottom w:val="single" w:sz="6" w:space="0" w:color="000000"/>
              <w:right w:val="single" w:sz="6" w:space="0" w:color="000000"/>
            </w:tcBorders>
          </w:tcPr>
          <w:p>
            <w:pPr>
              <w:pStyle w:val="Normal"/>
              <w:widowControl w:val="false"/>
              <w:spacing w:before="0" w:after="160"/>
              <w:jc w:val="center"/>
              <w:rPr/>
            </w:pPr>
            <w:hyperlink w:anchor="rangeid=545129041" w:tgtFrame="#rangeid=545129041">
              <w:r>
                <w:rPr>
                  <w:rFonts w:cs="Times New Roman"/>
                </w:rPr>
                <w:t>КО_Модуль_</w:t>
              </w:r>
            </w:hyperlink>
            <w:hyperlink w:anchor="rangeid=545129041" w:tgtFrame="#rangeid=545129041">
              <w:r>
                <w:rPr>
                  <w:rFonts w:cs="Times New Roman"/>
                </w:rPr>
                <w:t>Д</w:t>
              </w:r>
            </w:hyperlink>
          </w:p>
        </w:tc>
      </w:tr>
      <w:tr>
        <w:trPr>
          <w:trHeight w:val="270" w:hRule="atLeast"/>
        </w:trPr>
        <w:tc>
          <w:tcPr>
            <w:tcW w:w="1866" w:type="dxa"/>
            <w:tcBorders>
              <w:top w:val="single" w:sz="6" w:space="0" w:color="CCCCCC"/>
              <w:left w:val="single" w:sz="6" w:space="0" w:color="000000"/>
              <w:bottom w:val="single" w:sz="6" w:space="0" w:color="000000"/>
              <w:right w:val="single" w:sz="6" w:space="0" w:color="000000"/>
            </w:tcBorders>
          </w:tcPr>
          <w:p>
            <w:pPr>
              <w:pStyle w:val="Normal"/>
              <w:widowControl w:val="false"/>
              <w:spacing w:before="0" w:after="160"/>
              <w:jc w:val="center"/>
              <w:rPr>
                <w:rFonts w:cs="Times New Roman"/>
              </w:rPr>
            </w:pPr>
            <w:r>
              <w:rPr>
                <w:rFonts w:cs="Times New Roman"/>
              </w:rPr>
              <w:t>Облицовка наружных частей зданий плиткой</w:t>
            </w:r>
          </w:p>
        </w:tc>
        <w:tc>
          <w:tcPr>
            <w:tcW w:w="1689" w:type="dxa"/>
            <w:tcBorders>
              <w:top w:val="single" w:sz="6" w:space="0" w:color="CCCCCC"/>
              <w:left w:val="single" w:sz="6" w:space="0" w:color="CCCCCC"/>
              <w:bottom w:val="single" w:sz="6" w:space="0" w:color="000000"/>
              <w:right w:val="single" w:sz="6" w:space="0" w:color="000000"/>
            </w:tcBorders>
          </w:tcPr>
          <w:p>
            <w:pPr>
              <w:pStyle w:val="Normal"/>
              <w:widowControl w:val="false"/>
              <w:spacing w:before="0" w:after="160"/>
              <w:jc w:val="center"/>
              <w:rPr>
                <w:rFonts w:cs="Times New Roman"/>
              </w:rPr>
            </w:pPr>
            <w:r>
              <w:rPr>
                <w:rFonts w:cs="Times New Roman"/>
              </w:rPr>
              <w:t>ПС 16.104 Код C/0.2.3</w:t>
            </w:r>
          </w:p>
        </w:tc>
        <w:tc>
          <w:tcPr>
            <w:tcW w:w="1691" w:type="dxa"/>
            <w:tcBorders>
              <w:top w:val="single" w:sz="6" w:space="0" w:color="CCCCCC"/>
              <w:left w:val="single" w:sz="6" w:space="0" w:color="CCCCCC"/>
              <w:bottom w:val="single" w:sz="6" w:space="0" w:color="000000"/>
              <w:right w:val="single" w:sz="6" w:space="0" w:color="000000"/>
            </w:tcBorders>
          </w:tcPr>
          <w:p>
            <w:pPr>
              <w:pStyle w:val="Normal"/>
              <w:widowControl w:val="false"/>
              <w:spacing w:before="0" w:after="160"/>
              <w:jc w:val="center"/>
              <w:rPr>
                <w:rFonts w:cs="Times New Roman"/>
                <w:bCs/>
              </w:rPr>
            </w:pPr>
            <w:r>
              <w:rPr>
                <w:rFonts w:cs="Times New Roman"/>
                <w:bCs/>
              </w:rPr>
              <w:t>Модуль К Выполнение облицовки наружных поверхностей</w:t>
            </w:r>
          </w:p>
        </w:tc>
        <w:tc>
          <w:tcPr>
            <w:tcW w:w="1408" w:type="dxa"/>
            <w:tcBorders>
              <w:top w:val="single" w:sz="6" w:space="0" w:color="CCCCCC"/>
              <w:left w:val="single" w:sz="6" w:space="0" w:color="CCCCCC"/>
              <w:bottom w:val="single" w:sz="6" w:space="0" w:color="000000"/>
              <w:right w:val="single" w:sz="6" w:space="0" w:color="000000"/>
            </w:tcBorders>
          </w:tcPr>
          <w:p>
            <w:pPr>
              <w:pStyle w:val="Normal"/>
              <w:widowControl w:val="false"/>
              <w:spacing w:before="0" w:after="160"/>
              <w:jc w:val="center"/>
              <w:rPr>
                <w:rFonts w:cs="Times New Roman"/>
              </w:rPr>
            </w:pPr>
            <w:r>
              <w:rPr>
                <w:rFonts w:cs="Times New Roman"/>
              </w:rPr>
              <w:t>Вариатив</w:t>
            </w:r>
          </w:p>
        </w:tc>
        <w:tc>
          <w:tcPr>
            <w:tcW w:w="1703" w:type="dxa"/>
            <w:tcBorders>
              <w:top w:val="single" w:sz="6" w:space="0" w:color="CCCCCC"/>
              <w:left w:val="single" w:sz="6" w:space="0" w:color="CCCCCC"/>
              <w:bottom w:val="single" w:sz="6" w:space="0" w:color="000000"/>
              <w:right w:val="single" w:sz="6" w:space="0" w:color="000000"/>
            </w:tcBorders>
          </w:tcPr>
          <w:p>
            <w:pPr>
              <w:pStyle w:val="Normal"/>
              <w:widowControl w:val="false"/>
              <w:spacing w:before="0" w:after="160"/>
              <w:jc w:val="center"/>
              <w:rPr/>
            </w:pPr>
            <w:hyperlink w:anchor="rangeid=1134768954" w:tgtFrame="#rangeid=1134768954">
              <w:r>
                <w:rPr>
                  <w:rFonts w:cs="Times New Roman"/>
                </w:rPr>
                <w:t>Основное_оборудование</w:t>
              </w:r>
            </w:hyperlink>
          </w:p>
        </w:tc>
        <w:tc>
          <w:tcPr>
            <w:tcW w:w="1512" w:type="dxa"/>
            <w:tcBorders>
              <w:top w:val="single" w:sz="6" w:space="0" w:color="CCCCCC"/>
              <w:left w:val="single" w:sz="6" w:space="0" w:color="CCCCCC"/>
              <w:bottom w:val="single" w:sz="6" w:space="0" w:color="000000"/>
              <w:right w:val="single" w:sz="6" w:space="0" w:color="000000"/>
            </w:tcBorders>
          </w:tcPr>
          <w:p>
            <w:pPr>
              <w:pStyle w:val="Normal"/>
              <w:widowControl w:val="false"/>
              <w:spacing w:before="0" w:after="160"/>
              <w:jc w:val="center"/>
              <w:rPr/>
            </w:pPr>
            <w:hyperlink w:anchor="rangeid=645768570" w:tgtFrame="#rangeid=645768570">
              <w:r>
                <w:rPr>
                  <w:rFonts w:cs="Times New Roman"/>
                </w:rPr>
                <w:t>КО_Модуль_К</w:t>
              </w:r>
            </w:hyperlink>
          </w:p>
        </w:tc>
      </w:tr>
    </w:tbl>
    <w:p>
      <w:pPr>
        <w:pStyle w:val="Normal"/>
        <w:spacing w:lineRule="auto" w:line="360" w:before="0" w:after="0"/>
        <w:ind w:left="0" w:right="0" w:firstLine="851"/>
        <w:jc w:val="center"/>
        <w:rPr>
          <w:rFonts w:ascii="Times New Roman" w:hAnsi="Times New Roman" w:eastAsia="Times New Roman" w:cs="Times New Roman"/>
          <w:b/>
          <w:b/>
          <w:bCs/>
          <w:sz w:val="28"/>
          <w:szCs w:val="28"/>
          <w:lang w:eastAsia="ru-RU"/>
        </w:rPr>
      </w:pPr>
      <w:r>
        <w:rPr>
          <w:rFonts w:eastAsia="Times New Roman" w:cs="Times New Roman"/>
          <w:b/>
          <w:bCs/>
          <w:sz w:val="28"/>
          <w:szCs w:val="28"/>
          <w:lang w:eastAsia="ru-RU"/>
        </w:rPr>
      </w:r>
    </w:p>
    <w:p>
      <w:pPr>
        <w:pStyle w:val="Normal"/>
        <w:spacing w:lineRule="auto" w:line="276" w:before="0" w:after="0"/>
        <w:jc w:val="both"/>
        <w:rPr/>
      </w:pPr>
      <w:r>
        <w:rPr>
          <w:rFonts w:eastAsia="Times New Roman" w:cs="Times New Roman"/>
          <w:sz w:val="28"/>
          <w:szCs w:val="28"/>
          <w:lang w:eastAsia="ru-RU"/>
        </w:rPr>
        <w:t xml:space="preserve">Инструкция по заполнению матрицы конкурсного задания </w:t>
      </w:r>
      <w:r>
        <w:rPr>
          <w:rFonts w:eastAsia="Times New Roman" w:cs="Times New Roman"/>
          <w:b/>
          <w:bCs/>
          <w:sz w:val="28"/>
          <w:szCs w:val="28"/>
          <w:lang w:eastAsia="ru-RU"/>
        </w:rPr>
        <w:t>(Приложение № 1)</w:t>
      </w:r>
    </w:p>
    <w:p>
      <w:pPr>
        <w:pStyle w:val="Normal"/>
        <w:spacing w:lineRule="auto" w:line="276" w:before="0" w:after="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76" w:before="0" w:after="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27"/>
        <w:spacing w:lineRule="auto" w:line="276" w:before="0" w:after="0"/>
        <w:ind w:left="0" w:right="0" w:firstLine="709"/>
        <w:jc w:val="both"/>
        <w:rPr/>
      </w:pPr>
      <w:bookmarkStart w:id="8" w:name="_Toc126403107"/>
      <w:r>
        <w:rPr>
          <w:rFonts w:ascii="Times New Roman" w:hAnsi="Times New Roman"/>
          <w:szCs w:val="28"/>
        </w:rPr>
        <w:t xml:space="preserve">1.5.2. Структура модулей конкурсного задания </w:t>
      </w:r>
      <w:r>
        <w:rPr>
          <w:rFonts w:ascii="Times New Roman" w:hAnsi="Times New Roman"/>
          <w:bCs/>
          <w:color w:val="000000"/>
          <w:szCs w:val="28"/>
          <w:lang w:eastAsia="ru-RU"/>
        </w:rPr>
        <w:t>(инвариант/вариатив)</w:t>
      </w:r>
      <w:bookmarkEnd w:id="8"/>
    </w:p>
    <w:p>
      <w:pPr>
        <w:pStyle w:val="Normal"/>
        <w:spacing w:lineRule="auto" w:line="276" w:before="0" w:after="0"/>
        <w:jc w:val="both"/>
        <w:rPr>
          <w:rFonts w:ascii="Times New Roman" w:hAnsi="Times New Roman" w:cs="Times New Roman"/>
          <w:sz w:val="28"/>
          <w:szCs w:val="28"/>
        </w:rPr>
      </w:pPr>
      <w:r>
        <w:rPr>
          <w:rFonts w:cs="Times New Roman"/>
          <w:sz w:val="28"/>
          <w:szCs w:val="28"/>
        </w:rPr>
      </w:r>
    </w:p>
    <w:p>
      <w:pPr>
        <w:pStyle w:val="Normal"/>
        <w:spacing w:lineRule="auto" w:line="276" w:before="0" w:after="0"/>
        <w:jc w:val="both"/>
        <w:rPr/>
      </w:pPr>
      <w:r>
        <w:rPr>
          <w:rFonts w:cs="Times New Roman"/>
          <w:sz w:val="28"/>
          <w:szCs w:val="28"/>
        </w:rPr>
        <w:t xml:space="preserve">Общее время выполнения модулей А,Б,В – </w:t>
      </w:r>
      <w:r>
        <w:rPr>
          <w:rFonts w:cs="Times New Roman"/>
          <w:b/>
          <w:sz w:val="28"/>
          <w:szCs w:val="28"/>
        </w:rPr>
        <w:t>8 часов</w:t>
      </w:r>
    </w:p>
    <w:p>
      <w:pPr>
        <w:pStyle w:val="Normal"/>
        <w:spacing w:lineRule="auto" w:line="276" w:before="0" w:after="0"/>
        <w:jc w:val="both"/>
        <w:rPr>
          <w:rFonts w:cs="Times New Roman"/>
          <w:sz w:val="28"/>
          <w:szCs w:val="28"/>
        </w:rPr>
      </w:pPr>
      <w:r>
        <w:rPr>
          <w:rFonts w:cs="Times New Roman"/>
          <w:sz w:val="28"/>
          <w:szCs w:val="28"/>
        </w:rPr>
        <w:t xml:space="preserve">При добавлении вариативных модулей время на выполнение задания берется общее, участник вправе распределить время на модули самостоятельно. Оценка модулей Б,В,Г,Д,К выполняется по окончанию конкурсного времени, оценка модуля А – во время выполнения. Контроль соблюдение охраны труда – во время выполнения всех модулей. </w:t>
      </w:r>
    </w:p>
    <w:p>
      <w:pPr>
        <w:pStyle w:val="Normal"/>
        <w:spacing w:lineRule="auto" w:line="276" w:before="0" w:after="0"/>
        <w:jc w:val="both"/>
        <w:rPr>
          <w:rFonts w:ascii="Times New Roman" w:hAnsi="Times New Roman" w:eastAsia="Times New Roman" w:cs="Times New Roman"/>
          <w:b/>
          <w:b/>
          <w:bCs/>
          <w:sz w:val="28"/>
          <w:szCs w:val="28"/>
          <w:lang w:eastAsia="ru-RU"/>
        </w:rPr>
      </w:pPr>
      <w:r>
        <w:rPr>
          <w:rFonts w:eastAsia="Times New Roman" w:cs="Times New Roman"/>
          <w:b/>
          <w:bCs/>
          <w:sz w:val="28"/>
          <w:szCs w:val="28"/>
          <w:lang w:eastAsia="ru-RU"/>
        </w:rPr>
      </w:r>
    </w:p>
    <w:p>
      <w:pPr>
        <w:pStyle w:val="Normal"/>
        <w:spacing w:lineRule="auto" w:line="276" w:before="0" w:after="0"/>
        <w:jc w:val="both"/>
        <w:rPr/>
      </w:pPr>
      <w:r>
        <w:rPr>
          <w:rFonts w:eastAsia="Times New Roman" w:cs="Times New Roman"/>
          <w:b/>
          <w:bCs/>
          <w:sz w:val="28"/>
          <w:szCs w:val="28"/>
          <w:lang w:eastAsia="ru-RU"/>
        </w:rPr>
        <w:t>Модуль А.</w:t>
      </w:r>
      <w:r>
        <w:rPr>
          <w:rFonts w:eastAsia="Times New Roman" w:cs="Times New Roman"/>
          <w:b/>
          <w:color w:val="000000"/>
          <w:sz w:val="28"/>
          <w:szCs w:val="28"/>
          <w:lang w:eastAsia="ru-RU"/>
        </w:rPr>
        <w:t xml:space="preserve">  Подготовка рабочей поверхности под облицовку </w:t>
      </w:r>
    </w:p>
    <w:p>
      <w:pPr>
        <w:pStyle w:val="Normal"/>
        <w:spacing w:lineRule="auto" w:line="276" w:before="0" w:after="0"/>
        <w:contextualSpacing/>
        <w:jc w:val="both"/>
        <w:rPr/>
      </w:pPr>
      <w:r>
        <w:rPr>
          <w:rFonts w:eastAsia="Times New Roman" w:cs="Times New Roman"/>
          <w:bCs/>
          <w:i/>
          <w:sz w:val="28"/>
          <w:szCs w:val="28"/>
        </w:rPr>
        <w:t>Время на выполнение модуля</w:t>
      </w:r>
      <w:r>
        <w:rPr>
          <w:rFonts w:eastAsia="Times New Roman" w:cs="Times New Roman"/>
          <w:bCs/>
          <w:sz w:val="28"/>
          <w:szCs w:val="28"/>
        </w:rPr>
        <w:t xml:space="preserve"> – участник распределяет самостоятельно</w:t>
      </w:r>
    </w:p>
    <w:p>
      <w:pPr>
        <w:pStyle w:val="Normal"/>
        <w:spacing w:lineRule="auto" w:line="276" w:before="0" w:after="0"/>
        <w:contextualSpacing/>
        <w:jc w:val="both"/>
        <w:rPr/>
      </w:pPr>
      <w:r>
        <w:rPr>
          <w:rFonts w:eastAsia="Times New Roman" w:cs="Times New Roman"/>
          <w:b/>
          <w:bCs/>
          <w:sz w:val="28"/>
          <w:szCs w:val="28"/>
        </w:rPr>
        <w:t>Задания:</w:t>
      </w:r>
      <w:r>
        <w:rPr>
          <w:rFonts w:eastAsia="Times New Roman" w:cs="Times New Roman"/>
          <w:bCs/>
          <w:sz w:val="28"/>
          <w:szCs w:val="28"/>
        </w:rPr>
        <w:t xml:space="preserve"> </w:t>
      </w:r>
      <w:r>
        <w:rPr>
          <w:rFonts w:eastAsia="Times New Roman" w:cs="Times New Roman"/>
          <w:bCs/>
          <w:i/>
          <w:sz w:val="28"/>
          <w:szCs w:val="28"/>
        </w:rPr>
        <w:t xml:space="preserve">При помощи пилы по газобетону сделать резку блоков нужного размера и произвести монтаж блоков с перевязкой швов и полным заполнением горизонтальных и вертикальных швов в соответствии с технологией укладки, при помощи клея по газобетону, получив в итоге </w:t>
      </w:r>
      <w:r>
        <w:rPr>
          <w:rFonts w:eastAsia="Times New Roman" w:cs="Times New Roman"/>
          <w:bCs/>
          <w:i/>
          <w:sz w:val="28"/>
          <w:szCs w:val="28"/>
          <w:u w:val="single"/>
        </w:rPr>
        <w:t>пустотелую</w:t>
      </w:r>
      <w:r>
        <w:rPr>
          <w:rFonts w:eastAsia="Times New Roman" w:cs="Times New Roman"/>
          <w:bCs/>
          <w:i/>
          <w:sz w:val="28"/>
          <w:szCs w:val="28"/>
        </w:rPr>
        <w:t xml:space="preserve"> конструкцию в соответствии с проектом. На высоте от 900 мм размер блока для укладки должен быть не более 100 мм.</w:t>
      </w:r>
    </w:p>
    <w:p>
      <w:pPr>
        <w:pStyle w:val="Normal"/>
        <w:spacing w:lineRule="auto" w:line="276" w:before="0" w:after="0"/>
        <w:contextualSpacing/>
        <w:jc w:val="both"/>
        <w:rPr>
          <w:rFonts w:ascii="Times New Roman" w:hAnsi="Times New Roman" w:eastAsia="Times New Roman" w:cs="Times New Roman"/>
          <w:b/>
          <w:b/>
          <w:bCs/>
          <w:sz w:val="28"/>
          <w:szCs w:val="28"/>
        </w:rPr>
      </w:pPr>
      <w:r>
        <w:rPr>
          <w:rFonts w:eastAsia="Times New Roman" w:cs="Times New Roman"/>
          <w:b/>
          <w:bCs/>
          <w:sz w:val="28"/>
          <w:szCs w:val="28"/>
        </w:rPr>
      </w:r>
    </w:p>
    <w:p>
      <w:pPr>
        <w:pStyle w:val="Normal"/>
        <w:spacing w:lineRule="auto" w:line="276" w:before="0" w:after="0"/>
        <w:jc w:val="both"/>
        <w:rPr/>
      </w:pPr>
      <w:r>
        <w:rPr>
          <w:rFonts w:eastAsia="Times New Roman" w:cs="Times New Roman"/>
          <w:b/>
          <w:bCs/>
          <w:sz w:val="28"/>
          <w:szCs w:val="28"/>
          <w:lang w:eastAsia="ru-RU"/>
        </w:rPr>
        <w:t>Модуль Б.</w:t>
      </w:r>
      <w:r>
        <w:rPr>
          <w:rFonts w:eastAsia="Times New Roman" w:cs="Times New Roman"/>
          <w:b/>
          <w:color w:val="000000"/>
          <w:sz w:val="28"/>
          <w:szCs w:val="28"/>
          <w:lang w:eastAsia="ru-RU"/>
        </w:rPr>
        <w:t xml:space="preserve">  Выполнение плиточных работ внутри зданий на вертикальной поверхности</w:t>
      </w:r>
    </w:p>
    <w:p>
      <w:pPr>
        <w:pStyle w:val="Normal"/>
        <w:spacing w:lineRule="auto" w:line="276" w:before="0" w:after="0"/>
        <w:contextualSpacing/>
        <w:jc w:val="both"/>
        <w:rPr/>
      </w:pPr>
      <w:r>
        <w:rPr>
          <w:rFonts w:eastAsia="Times New Roman" w:cs="Times New Roman"/>
          <w:bCs/>
          <w:i/>
          <w:sz w:val="28"/>
          <w:szCs w:val="28"/>
        </w:rPr>
        <w:t>Время на выполнение модуля</w:t>
      </w:r>
      <w:r>
        <w:rPr>
          <w:rFonts w:eastAsia="Times New Roman" w:cs="Times New Roman"/>
          <w:bCs/>
          <w:sz w:val="28"/>
          <w:szCs w:val="28"/>
        </w:rPr>
        <w:t>– участник распределяет самостоятельно</w:t>
      </w:r>
      <w:r>
        <w:rPr>
          <w:rFonts w:eastAsia="Times New Roman" w:cs="Times New Roman"/>
          <w:b/>
          <w:bCs/>
          <w:sz w:val="28"/>
          <w:szCs w:val="28"/>
        </w:rPr>
        <w:t xml:space="preserve"> </w:t>
      </w:r>
    </w:p>
    <w:p>
      <w:pPr>
        <w:pStyle w:val="Normal"/>
        <w:spacing w:lineRule="auto" w:line="276" w:before="0" w:after="0"/>
        <w:contextualSpacing/>
        <w:jc w:val="both"/>
        <w:rPr/>
      </w:pPr>
      <w:r>
        <w:rPr>
          <w:rFonts w:eastAsia="Times New Roman" w:cs="Times New Roman"/>
          <w:b/>
          <w:bCs/>
          <w:sz w:val="28"/>
          <w:szCs w:val="28"/>
        </w:rPr>
        <w:t>Задания:</w:t>
      </w:r>
      <w:r>
        <w:rPr>
          <w:rFonts w:eastAsia="Times New Roman" w:cs="Times New Roman"/>
          <w:bCs/>
          <w:sz w:val="28"/>
          <w:szCs w:val="28"/>
        </w:rPr>
        <w:t xml:space="preserve"> </w:t>
      </w:r>
      <w:r>
        <w:rPr>
          <w:rFonts w:eastAsia="Times New Roman" w:cs="Times New Roman"/>
          <w:bCs/>
          <w:i/>
          <w:sz w:val="28"/>
          <w:szCs w:val="28"/>
        </w:rPr>
        <w:t>По заданному чертежу выполнить облицовку вертикальной поверхности, резка наружного угла – 45</w:t>
      </w:r>
      <w:r>
        <w:rPr>
          <w:rFonts w:eastAsia="Times New Roman" w:cs="Times New Roman"/>
          <w:bCs/>
          <w:i/>
          <w:sz w:val="28"/>
          <w:szCs w:val="28"/>
          <w:vertAlign w:val="superscript"/>
        </w:rPr>
        <w:t>о</w:t>
      </w:r>
    </w:p>
    <w:p>
      <w:pPr>
        <w:pStyle w:val="Normal"/>
        <w:spacing w:lineRule="auto" w:line="276" w:before="0" w:after="0"/>
        <w:contextualSpacing/>
        <w:jc w:val="both"/>
        <w:rPr>
          <w:rFonts w:ascii="Times New Roman" w:hAnsi="Times New Roman" w:eastAsia="Calibri" w:cs="Times New Roman"/>
          <w:b/>
          <w:b/>
          <w:sz w:val="28"/>
          <w:szCs w:val="28"/>
          <w:lang w:eastAsia="ru-RU"/>
        </w:rPr>
      </w:pPr>
      <w:r>
        <w:rPr>
          <w:rFonts w:eastAsia="Calibri" w:cs="Times New Roman"/>
          <w:b/>
          <w:sz w:val="28"/>
          <w:szCs w:val="28"/>
          <w:lang w:eastAsia="ru-RU"/>
        </w:rPr>
      </w:r>
    </w:p>
    <w:p>
      <w:pPr>
        <w:pStyle w:val="Normal"/>
        <w:spacing w:lineRule="auto" w:line="276" w:before="0" w:after="0"/>
        <w:jc w:val="both"/>
        <w:rPr/>
      </w:pPr>
      <w:r>
        <w:rPr>
          <w:rFonts w:eastAsia="Times New Roman" w:cs="Times New Roman"/>
          <w:b/>
          <w:bCs/>
          <w:sz w:val="28"/>
          <w:szCs w:val="28"/>
          <w:lang w:eastAsia="ru-RU"/>
        </w:rPr>
        <w:t>Модуль В.</w:t>
      </w:r>
      <w:r>
        <w:rPr>
          <w:rFonts w:eastAsia="Times New Roman" w:cs="Times New Roman"/>
          <w:b/>
          <w:color w:val="000000"/>
          <w:sz w:val="28"/>
          <w:szCs w:val="28"/>
          <w:lang w:eastAsia="ru-RU"/>
        </w:rPr>
        <w:t xml:space="preserve">  Выполнение технологических отверстий</w:t>
      </w:r>
    </w:p>
    <w:p>
      <w:pPr>
        <w:pStyle w:val="Normal"/>
        <w:spacing w:lineRule="auto" w:line="276" w:before="0" w:after="0"/>
        <w:contextualSpacing/>
        <w:jc w:val="both"/>
        <w:rPr/>
      </w:pPr>
      <w:r>
        <w:rPr>
          <w:rFonts w:eastAsia="Times New Roman" w:cs="Times New Roman"/>
          <w:bCs/>
          <w:i/>
          <w:sz w:val="28"/>
          <w:szCs w:val="28"/>
        </w:rPr>
        <w:t>Время на выполнение модуля</w:t>
      </w:r>
      <w:r>
        <w:rPr>
          <w:rFonts w:eastAsia="Times New Roman" w:cs="Times New Roman"/>
          <w:bCs/>
          <w:sz w:val="28"/>
          <w:szCs w:val="28"/>
        </w:rPr>
        <w:t>– участник распределяет самостоятельно</w:t>
      </w:r>
      <w:r>
        <w:rPr>
          <w:rFonts w:eastAsia="Times New Roman" w:cs="Times New Roman"/>
          <w:b/>
          <w:bCs/>
          <w:sz w:val="28"/>
          <w:szCs w:val="28"/>
        </w:rPr>
        <w:t xml:space="preserve"> </w:t>
      </w:r>
    </w:p>
    <w:p>
      <w:pPr>
        <w:pStyle w:val="Normal"/>
        <w:spacing w:lineRule="auto" w:line="276" w:before="0" w:after="0"/>
        <w:contextualSpacing/>
        <w:jc w:val="both"/>
        <w:rPr/>
      </w:pPr>
      <w:r>
        <w:rPr>
          <w:rFonts w:eastAsia="Times New Roman" w:cs="Times New Roman"/>
          <w:b/>
          <w:bCs/>
          <w:sz w:val="28"/>
          <w:szCs w:val="28"/>
        </w:rPr>
        <w:t>Задания:</w:t>
      </w:r>
      <w:r>
        <w:rPr>
          <w:rFonts w:eastAsia="Times New Roman" w:cs="Times New Roman"/>
          <w:bCs/>
          <w:sz w:val="28"/>
          <w:szCs w:val="28"/>
        </w:rPr>
        <w:t xml:space="preserve"> </w:t>
      </w:r>
      <w:r>
        <w:rPr>
          <w:rFonts w:eastAsia="Times New Roman" w:cs="Times New Roman"/>
          <w:bCs/>
          <w:i/>
          <w:sz w:val="28"/>
          <w:szCs w:val="28"/>
        </w:rPr>
        <w:t>В соответствии с проектом выполнить коронкой диаметром 20(25) и 50 (более 50) отверстия для инженерных коммуникаций.</w:t>
      </w:r>
    </w:p>
    <w:p>
      <w:pPr>
        <w:pStyle w:val="Normal"/>
        <w:spacing w:lineRule="auto" w:line="276" w:before="0" w:after="0"/>
        <w:jc w:val="both"/>
        <w:rPr>
          <w:rFonts w:ascii="Times New Roman" w:hAnsi="Times New Roman" w:eastAsia="Times New Roman" w:cs="Times New Roman"/>
          <w:b/>
          <w:b/>
          <w:bCs/>
          <w:sz w:val="28"/>
          <w:szCs w:val="28"/>
          <w:lang w:eastAsia="ru-RU"/>
        </w:rPr>
      </w:pPr>
      <w:r>
        <w:rPr>
          <w:rFonts w:eastAsia="Times New Roman" w:cs="Times New Roman"/>
          <w:b/>
          <w:bCs/>
          <w:sz w:val="28"/>
          <w:szCs w:val="28"/>
          <w:lang w:eastAsia="ru-RU"/>
        </w:rPr>
      </w:r>
    </w:p>
    <w:p>
      <w:pPr>
        <w:pStyle w:val="Normal"/>
        <w:spacing w:lineRule="auto" w:line="276" w:before="0" w:after="0"/>
        <w:jc w:val="both"/>
        <w:rPr/>
      </w:pPr>
      <w:r>
        <w:rPr>
          <w:rFonts w:eastAsia="Times New Roman" w:cs="Times New Roman"/>
          <w:b/>
          <w:bCs/>
          <w:sz w:val="28"/>
          <w:szCs w:val="28"/>
          <w:lang w:eastAsia="ru-RU"/>
        </w:rPr>
        <w:t>Модуль Г.</w:t>
      </w:r>
      <w:r>
        <w:rPr>
          <w:rFonts w:eastAsia="Times New Roman" w:cs="Times New Roman"/>
          <w:b/>
          <w:color w:val="000000"/>
          <w:sz w:val="28"/>
          <w:szCs w:val="28"/>
          <w:lang w:eastAsia="ru-RU"/>
        </w:rPr>
        <w:t xml:space="preserve">  Сдача объекта</w:t>
      </w:r>
    </w:p>
    <w:p>
      <w:pPr>
        <w:pStyle w:val="Normal"/>
        <w:spacing w:lineRule="auto" w:line="276" w:before="0" w:after="0"/>
        <w:contextualSpacing/>
        <w:jc w:val="both"/>
        <w:rPr/>
      </w:pPr>
      <w:r>
        <w:rPr>
          <w:rFonts w:eastAsia="Times New Roman" w:cs="Times New Roman"/>
          <w:bCs/>
          <w:i/>
          <w:sz w:val="28"/>
          <w:szCs w:val="28"/>
        </w:rPr>
        <w:t>Время на выполнение модуля</w:t>
      </w:r>
      <w:r>
        <w:rPr>
          <w:rFonts w:eastAsia="Times New Roman" w:cs="Times New Roman"/>
          <w:bCs/>
          <w:sz w:val="28"/>
          <w:szCs w:val="28"/>
        </w:rPr>
        <w:t xml:space="preserve"> – 1,5 часа</w:t>
      </w:r>
    </w:p>
    <w:p>
      <w:pPr>
        <w:pStyle w:val="Normal"/>
        <w:spacing w:lineRule="auto" w:line="276" w:before="0" w:after="0"/>
        <w:contextualSpacing/>
        <w:jc w:val="both"/>
        <w:rPr/>
      </w:pPr>
      <w:r>
        <w:rPr>
          <w:rFonts w:eastAsia="Times New Roman" w:cs="Times New Roman"/>
          <w:b/>
          <w:bCs/>
          <w:sz w:val="28"/>
          <w:szCs w:val="28"/>
        </w:rPr>
        <w:t>Задания:</w:t>
      </w:r>
      <w:r>
        <w:rPr>
          <w:rFonts w:eastAsia="Times New Roman" w:cs="Times New Roman"/>
          <w:bCs/>
          <w:sz w:val="28"/>
          <w:szCs w:val="28"/>
        </w:rPr>
        <w:t xml:space="preserve"> </w:t>
      </w:r>
      <w:r>
        <w:rPr>
          <w:rFonts w:eastAsia="Times New Roman" w:cs="Times New Roman"/>
          <w:bCs/>
          <w:i/>
          <w:sz w:val="28"/>
          <w:szCs w:val="28"/>
        </w:rPr>
        <w:t xml:space="preserve">После завершения этапа облицовки необходимо произвести затирку швов с последующей очисткой рабочей поверхности, уборку рабочего места. </w:t>
      </w:r>
      <w:r>
        <w:rPr>
          <w:rFonts w:eastAsia="Times New Roman" w:cs="Times New Roman"/>
          <w:b/>
          <w:bCs/>
          <w:i/>
          <w:sz w:val="28"/>
          <w:szCs w:val="28"/>
        </w:rPr>
        <w:t xml:space="preserve">Внимание! </w:t>
      </w:r>
      <w:r>
        <w:rPr>
          <w:rFonts w:eastAsia="Times New Roman" w:cs="Times New Roman"/>
          <w:bCs/>
          <w:i/>
          <w:sz w:val="28"/>
          <w:szCs w:val="28"/>
        </w:rPr>
        <w:t>В случае выполнения модулей Д,К  необходимо выполнить модуль Г с учетом добавленных поверхностей. На каждый вариативный модуль добавляется 30 минут.</w:t>
      </w:r>
    </w:p>
    <w:p>
      <w:pPr>
        <w:pStyle w:val="Normal"/>
        <w:spacing w:lineRule="auto" w:line="276" w:before="0" w:after="0"/>
        <w:jc w:val="both"/>
        <w:rPr>
          <w:rFonts w:ascii="Times New Roman" w:hAnsi="Times New Roman" w:eastAsia="Times New Roman" w:cs="Times New Roman"/>
          <w:b/>
          <w:b/>
          <w:bCs/>
          <w:sz w:val="28"/>
          <w:szCs w:val="28"/>
          <w:lang w:eastAsia="ru-RU"/>
        </w:rPr>
      </w:pPr>
      <w:r>
        <w:rPr>
          <w:rFonts w:eastAsia="Times New Roman" w:cs="Times New Roman"/>
          <w:b/>
          <w:bCs/>
          <w:sz w:val="28"/>
          <w:szCs w:val="28"/>
          <w:lang w:eastAsia="ru-RU"/>
        </w:rPr>
      </w:r>
    </w:p>
    <w:p>
      <w:pPr>
        <w:pStyle w:val="Normal"/>
        <w:spacing w:lineRule="auto" w:line="276" w:before="0" w:after="0"/>
        <w:jc w:val="both"/>
        <w:rPr/>
      </w:pPr>
      <w:r>
        <w:rPr>
          <w:rFonts w:eastAsia="Times New Roman" w:cs="Times New Roman"/>
          <w:b/>
          <w:bCs/>
          <w:sz w:val="28"/>
          <w:szCs w:val="28"/>
          <w:lang w:eastAsia="ru-RU"/>
        </w:rPr>
        <w:t>Модуль Д.</w:t>
      </w:r>
      <w:r>
        <w:rPr>
          <w:rFonts w:eastAsia="Times New Roman" w:cs="Times New Roman"/>
          <w:b/>
          <w:color w:val="000000"/>
          <w:sz w:val="28"/>
          <w:szCs w:val="28"/>
          <w:lang w:eastAsia="ru-RU"/>
        </w:rPr>
        <w:t xml:space="preserve">  Выполнение плиточных работ внутри зданий на горизонтальной поверхности (вариатив)</w:t>
      </w:r>
    </w:p>
    <w:p>
      <w:pPr>
        <w:pStyle w:val="Normal"/>
        <w:spacing w:lineRule="auto" w:line="276" w:before="0" w:after="0"/>
        <w:contextualSpacing/>
        <w:jc w:val="both"/>
        <w:rPr/>
      </w:pPr>
      <w:r>
        <w:rPr>
          <w:rFonts w:eastAsia="Times New Roman" w:cs="Times New Roman"/>
          <w:bCs/>
          <w:i/>
          <w:sz w:val="28"/>
          <w:szCs w:val="28"/>
        </w:rPr>
        <w:t>Время на выполнение модуля</w:t>
      </w:r>
      <w:r>
        <w:rPr>
          <w:rFonts w:eastAsia="Times New Roman" w:cs="Times New Roman"/>
          <w:bCs/>
          <w:sz w:val="28"/>
          <w:szCs w:val="28"/>
        </w:rPr>
        <w:t xml:space="preserve"> – 3 часа</w:t>
      </w:r>
    </w:p>
    <w:p>
      <w:pPr>
        <w:pStyle w:val="Normal"/>
        <w:spacing w:lineRule="auto" w:line="276" w:before="0" w:after="0"/>
        <w:contextualSpacing/>
        <w:jc w:val="both"/>
        <w:rPr/>
      </w:pPr>
      <w:r>
        <w:rPr>
          <w:rFonts w:eastAsia="Times New Roman" w:cs="Times New Roman"/>
          <w:b/>
          <w:bCs/>
          <w:sz w:val="28"/>
          <w:szCs w:val="28"/>
        </w:rPr>
        <w:t>Задания:</w:t>
      </w:r>
      <w:r>
        <w:rPr>
          <w:rFonts w:eastAsia="Times New Roman" w:cs="Times New Roman"/>
          <w:bCs/>
          <w:sz w:val="28"/>
          <w:szCs w:val="28"/>
        </w:rPr>
        <w:t xml:space="preserve"> </w:t>
      </w:r>
      <w:r>
        <w:rPr>
          <w:rFonts w:eastAsia="Times New Roman" w:cs="Times New Roman"/>
          <w:bCs/>
          <w:i/>
          <w:sz w:val="28"/>
          <w:szCs w:val="28"/>
        </w:rPr>
        <w:t xml:space="preserve">Выполнить монтаж блоков. Произвести облицовку плиткой. После завершения этапа облицовки необходимо произвести затирку швов с последующей очисткой рабочей поверхности. </w:t>
      </w:r>
      <w:r>
        <w:rPr>
          <w:rFonts w:eastAsia="Times New Roman" w:cs="Times New Roman"/>
          <w:b/>
          <w:bCs/>
          <w:i/>
          <w:sz w:val="28"/>
          <w:szCs w:val="28"/>
        </w:rPr>
        <w:t xml:space="preserve">Внимание! Монтаж блоков выполняется совместно с модулем А. </w:t>
      </w:r>
      <w:r>
        <w:rPr>
          <w:rFonts w:eastAsia="Times New Roman" w:cs="Times New Roman"/>
          <w:bCs/>
          <w:i/>
          <w:sz w:val="28"/>
          <w:szCs w:val="28"/>
        </w:rPr>
        <w:t xml:space="preserve"> </w:t>
      </w:r>
    </w:p>
    <w:p>
      <w:pPr>
        <w:pStyle w:val="Normal"/>
        <w:spacing w:lineRule="auto" w:line="276" w:before="0" w:after="0"/>
        <w:ind w:left="0" w:right="0" w:firstLine="851"/>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76" w:before="0" w:after="0"/>
        <w:jc w:val="both"/>
        <w:rPr/>
      </w:pPr>
      <w:r>
        <w:rPr>
          <w:rFonts w:eastAsia="Times New Roman" w:cs="Times New Roman"/>
          <w:b/>
          <w:bCs/>
          <w:sz w:val="28"/>
          <w:szCs w:val="28"/>
          <w:lang w:eastAsia="ru-RU"/>
        </w:rPr>
        <w:t>Модуль К.</w:t>
      </w:r>
      <w:r>
        <w:rPr>
          <w:rFonts w:eastAsia="Times New Roman" w:cs="Times New Roman"/>
          <w:b/>
          <w:color w:val="000000"/>
          <w:sz w:val="28"/>
          <w:szCs w:val="28"/>
          <w:lang w:eastAsia="ru-RU"/>
        </w:rPr>
        <w:t xml:space="preserve">  Выполнение облицовки наружных поверхностей (вариатив)</w:t>
      </w:r>
    </w:p>
    <w:p>
      <w:pPr>
        <w:pStyle w:val="Normal"/>
        <w:spacing w:lineRule="auto" w:line="276" w:before="0" w:after="0"/>
        <w:jc w:val="both"/>
        <w:rPr>
          <w:rFonts w:eastAsia="Times New Roman" w:cs="Times New Roman"/>
          <w:bCs/>
          <w:i/>
          <w:i/>
          <w:sz w:val="28"/>
          <w:szCs w:val="28"/>
        </w:rPr>
      </w:pPr>
      <w:r>
        <w:rPr>
          <w:rFonts w:eastAsia="Times New Roman" w:cs="Times New Roman"/>
          <w:bCs/>
          <w:i/>
          <w:sz w:val="28"/>
          <w:szCs w:val="28"/>
        </w:rPr>
        <w:t>Время на выполнение модуля – 2 часа</w:t>
      </w:r>
    </w:p>
    <w:p>
      <w:pPr>
        <w:pStyle w:val="Normal"/>
        <w:spacing w:lineRule="auto" w:line="276" w:before="0" w:after="0"/>
        <w:contextualSpacing/>
        <w:jc w:val="both"/>
        <w:rPr/>
      </w:pPr>
      <w:r>
        <w:rPr>
          <w:rFonts w:eastAsia="Times New Roman" w:cs="Times New Roman"/>
          <w:b/>
          <w:bCs/>
          <w:sz w:val="28"/>
          <w:szCs w:val="28"/>
        </w:rPr>
        <w:t>Задания:</w:t>
      </w:r>
      <w:r>
        <w:rPr>
          <w:rFonts w:eastAsia="Times New Roman" w:cs="Times New Roman"/>
          <w:bCs/>
          <w:sz w:val="28"/>
          <w:szCs w:val="28"/>
        </w:rPr>
        <w:t xml:space="preserve"> </w:t>
      </w:r>
      <w:r>
        <w:rPr>
          <w:rFonts w:eastAsia="Times New Roman" w:cs="Times New Roman"/>
          <w:bCs/>
          <w:i/>
          <w:sz w:val="28"/>
          <w:szCs w:val="28"/>
        </w:rPr>
        <w:t xml:space="preserve">Выполнить монтаж блоков. Произвести облицовку плиткой по технологии укладки ступеней. После завершения этапа облицовки необходимо произвести затирку швов с последующей очисткой рабочей поверхности. </w:t>
      </w:r>
      <w:r>
        <w:rPr>
          <w:rFonts w:eastAsia="Times New Roman" w:cs="Times New Roman"/>
          <w:b/>
          <w:bCs/>
          <w:i/>
          <w:sz w:val="28"/>
          <w:szCs w:val="28"/>
        </w:rPr>
        <w:t xml:space="preserve">Внимание! Монтаж блоков выполняется совместно с модулем А. </w:t>
      </w:r>
      <w:r>
        <w:rPr>
          <w:rFonts w:eastAsia="Times New Roman" w:cs="Times New Roman"/>
          <w:bCs/>
          <w:i/>
          <w:sz w:val="28"/>
          <w:szCs w:val="28"/>
        </w:rPr>
        <w:t xml:space="preserve"> </w:t>
      </w:r>
    </w:p>
    <w:p>
      <w:pPr>
        <w:pStyle w:val="Normal"/>
        <w:spacing w:lineRule="auto" w:line="276" w:before="0" w:after="0"/>
        <w:contextualSpacing/>
        <w:jc w:val="both"/>
        <w:rPr>
          <w:rFonts w:ascii="Times New Roman" w:hAnsi="Times New Roman" w:eastAsia="Times New Roman" w:cs="Times New Roman"/>
          <w:bCs/>
          <w:sz w:val="28"/>
          <w:szCs w:val="28"/>
        </w:rPr>
      </w:pPr>
      <w:r>
        <w:rPr>
          <w:rFonts w:eastAsia="Times New Roman" w:cs="Times New Roman"/>
          <w:bCs/>
          <w:sz w:val="28"/>
          <w:szCs w:val="28"/>
        </w:rPr>
      </w:r>
    </w:p>
    <w:p>
      <w:pPr>
        <w:pStyle w:val="Normal"/>
        <w:spacing w:lineRule="auto" w:line="276" w:before="0" w:after="0"/>
        <w:jc w:val="both"/>
        <w:rPr>
          <w:rFonts w:ascii="Times New Roman" w:hAnsi="Times New Roman" w:eastAsia="Times New Roman" w:cs="Times New Roman"/>
          <w:b/>
          <w:b/>
          <w:bCs/>
          <w:sz w:val="28"/>
          <w:szCs w:val="28"/>
          <w:lang w:eastAsia="ru-RU"/>
        </w:rPr>
      </w:pPr>
      <w:r>
        <w:rPr>
          <w:rFonts w:eastAsia="Times New Roman" w:cs="Times New Roman"/>
          <w:b/>
          <w:bCs/>
          <w:sz w:val="28"/>
          <w:szCs w:val="28"/>
          <w:lang w:eastAsia="ru-RU"/>
        </w:rPr>
      </w:r>
    </w:p>
    <w:p>
      <w:pPr>
        <w:pStyle w:val="Normal"/>
        <w:spacing w:lineRule="auto" w:line="276" w:before="0" w:after="0"/>
        <w:ind w:left="0" w:right="0" w:firstLine="851"/>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2"/>
        <w:spacing w:lineRule="auto" w:line="276" w:before="240" w:after="0"/>
        <w:ind w:left="0" w:right="0" w:firstLine="709"/>
        <w:jc w:val="center"/>
        <w:rPr/>
      </w:pPr>
      <w:bookmarkStart w:id="9" w:name="_Toc78885643"/>
      <w:bookmarkStart w:id="10" w:name="_Toc126403108"/>
      <w:r>
        <w:rPr>
          <w:rFonts w:ascii="Times New Roman" w:hAnsi="Times New Roman"/>
          <w:iCs/>
          <w:sz w:val="24"/>
          <w:lang w:val="ru-RU"/>
        </w:rPr>
        <w:t>2. СПЕЦИАЛЬНЫЕ ПРАВИЛА КОМПЕТЕНЦИИ</w:t>
      </w:r>
      <w:r>
        <w:rPr>
          <w:rStyle w:val="Style13"/>
          <w:rFonts w:ascii="Times New Roman" w:hAnsi="Times New Roman"/>
          <w:i/>
          <w:color w:val="000000"/>
          <w:vertAlign w:val="superscript"/>
        </w:rPr>
        <w:footnoteReference w:id="3"/>
      </w:r>
      <w:bookmarkEnd w:id="9"/>
      <w:bookmarkEnd w:id="10"/>
    </w:p>
    <w:p>
      <w:pPr>
        <w:pStyle w:val="Normal"/>
        <w:numPr>
          <w:ilvl w:val="0"/>
          <w:numId w:val="10"/>
        </w:numPr>
        <w:spacing w:lineRule="auto" w:line="276" w:before="0" w:after="0"/>
        <w:jc w:val="both"/>
        <w:rPr>
          <w:rFonts w:eastAsia="Times New Roman" w:cs="Times New Roman"/>
          <w:sz w:val="28"/>
          <w:szCs w:val="28"/>
        </w:rPr>
      </w:pPr>
      <w:r>
        <w:rPr>
          <w:rFonts w:eastAsia="Times New Roman" w:cs="Times New Roman"/>
          <w:sz w:val="28"/>
          <w:szCs w:val="28"/>
        </w:rPr>
        <w:t xml:space="preserve">В подготовительный день участник (16-22 года) самостоятельно осуществляет подготовку стены для последующей укладки плитки: производит выравнивание поверхности (если в этом есть необходимость). Запрещается выполнять разметку стенда, блоков. Установка опорной рейки допускается только на стол для разметки плитки. </w:t>
      </w:r>
    </w:p>
    <w:p>
      <w:pPr>
        <w:pStyle w:val="Normal"/>
        <w:numPr>
          <w:ilvl w:val="0"/>
          <w:numId w:val="10"/>
        </w:numPr>
        <w:spacing w:lineRule="auto" w:line="276" w:before="0" w:after="0"/>
        <w:jc w:val="both"/>
        <w:rPr>
          <w:rFonts w:eastAsia="Times New Roman" w:cs="Times New Roman"/>
          <w:sz w:val="28"/>
          <w:szCs w:val="28"/>
        </w:rPr>
      </w:pPr>
      <w:r>
        <w:rPr>
          <w:rFonts w:eastAsia="Times New Roman" w:cs="Times New Roman"/>
          <w:sz w:val="28"/>
          <w:szCs w:val="28"/>
        </w:rPr>
        <w:t xml:space="preserve">Участник </w:t>
        <w:tab/>
        <w:t xml:space="preserve">самостоятельно </w:t>
        <w:tab/>
        <w:t xml:space="preserve">сравнивает </w:t>
        <w:tab/>
        <w:t xml:space="preserve">свой </w:t>
        <w:tab/>
        <w:t xml:space="preserve">инструмент с эталонным инструментом. </w:t>
      </w:r>
    </w:p>
    <w:p>
      <w:pPr>
        <w:pStyle w:val="Normal"/>
        <w:numPr>
          <w:ilvl w:val="0"/>
          <w:numId w:val="10"/>
        </w:numPr>
        <w:spacing w:lineRule="auto" w:line="276" w:before="0" w:after="0"/>
        <w:jc w:val="both"/>
        <w:rPr>
          <w:rFonts w:eastAsia="Times New Roman" w:cs="Times New Roman"/>
          <w:sz w:val="28"/>
          <w:szCs w:val="28"/>
        </w:rPr>
      </w:pPr>
      <w:r>
        <w:rPr>
          <w:rFonts w:eastAsia="Times New Roman" w:cs="Times New Roman"/>
          <w:sz w:val="28"/>
          <w:szCs w:val="28"/>
        </w:rPr>
        <w:t xml:space="preserve">Выполнение требований охраны труда фиксируют минимум 2 эксперта. </w:t>
      </w:r>
    </w:p>
    <w:p>
      <w:pPr>
        <w:pStyle w:val="Normal"/>
        <w:numPr>
          <w:ilvl w:val="0"/>
          <w:numId w:val="10"/>
        </w:numPr>
        <w:spacing w:lineRule="auto" w:line="276" w:before="0" w:after="0"/>
        <w:jc w:val="both"/>
        <w:rPr>
          <w:rFonts w:eastAsia="Times New Roman" w:cs="Times New Roman"/>
          <w:sz w:val="28"/>
          <w:szCs w:val="28"/>
        </w:rPr>
      </w:pPr>
      <w:r>
        <w:rPr>
          <w:rFonts w:eastAsia="Times New Roman" w:cs="Times New Roman"/>
          <w:sz w:val="28"/>
          <w:szCs w:val="28"/>
        </w:rPr>
        <w:t xml:space="preserve">Если участник конкурса начинает работать без СИЗ, то его попросят приостановить работу и надеть СИЗ, но будет засчитано как нарушение. </w:t>
      </w:r>
    </w:p>
    <w:p>
      <w:pPr>
        <w:pStyle w:val="Normal"/>
        <w:numPr>
          <w:ilvl w:val="0"/>
          <w:numId w:val="10"/>
        </w:numPr>
        <w:spacing w:lineRule="auto" w:line="276" w:before="0" w:after="0"/>
        <w:jc w:val="both"/>
        <w:rPr>
          <w:rFonts w:eastAsia="Times New Roman" w:cs="Times New Roman"/>
          <w:sz w:val="28"/>
          <w:szCs w:val="28"/>
        </w:rPr>
      </w:pPr>
      <w:r>
        <w:rPr>
          <w:rFonts w:eastAsia="Times New Roman" w:cs="Times New Roman"/>
          <w:sz w:val="28"/>
          <w:szCs w:val="28"/>
        </w:rPr>
        <w:t xml:space="preserve">При </w:t>
        <w:tab/>
        <w:t xml:space="preserve">подготовке </w:t>
        <w:tab/>
        <w:t>Плана проведения чемпионата необходимо учитывать возраст участников и  устанавливать соответствующую продолжительность работы. Участник может взять перерыв на 10 минут каждые 3 часа рабочего времени.</w:t>
      </w:r>
    </w:p>
    <w:p>
      <w:pPr>
        <w:pStyle w:val="Normal"/>
        <w:numPr>
          <w:ilvl w:val="0"/>
          <w:numId w:val="10"/>
        </w:numPr>
        <w:spacing w:lineRule="auto" w:line="276" w:before="0" w:after="0"/>
        <w:jc w:val="both"/>
        <w:rPr>
          <w:rFonts w:eastAsia="Times New Roman" w:cs="Times New Roman"/>
          <w:sz w:val="28"/>
          <w:szCs w:val="28"/>
        </w:rPr>
      </w:pPr>
      <w:r>
        <w:rPr>
          <w:rFonts w:eastAsia="Times New Roman" w:cs="Times New Roman"/>
          <w:sz w:val="28"/>
          <w:szCs w:val="28"/>
        </w:rPr>
        <w:t xml:space="preserve">Эксперты на конкурсной площадке должны находиться в обуви с металлическим/композитным подноском. </w:t>
      </w:r>
    </w:p>
    <w:p>
      <w:pPr>
        <w:pStyle w:val="Normal"/>
        <w:numPr>
          <w:ilvl w:val="0"/>
          <w:numId w:val="10"/>
        </w:numPr>
        <w:spacing w:lineRule="auto" w:line="276" w:before="0" w:after="0"/>
        <w:jc w:val="both"/>
        <w:rPr>
          <w:rFonts w:eastAsia="Times New Roman" w:cs="Times New Roman"/>
          <w:sz w:val="28"/>
          <w:szCs w:val="28"/>
        </w:rPr>
      </w:pPr>
      <w:r>
        <w:rPr>
          <w:rFonts w:eastAsia="Times New Roman" w:cs="Times New Roman"/>
          <w:sz w:val="28"/>
          <w:szCs w:val="28"/>
        </w:rPr>
        <w:t>Экспертам разрешено приносить персональные компьютеры, планшеты, мобильные телефоны в рабочую зону только с разрешения Главного эксперта. При обсуждении изменения в конкурсном задании, критериев оценки, сверки оценочных ведомостей необходимо сдавать/выключать мобильные телефоны (планшеты).</w:t>
      </w:r>
    </w:p>
    <w:p>
      <w:pPr>
        <w:pStyle w:val="Normal"/>
        <w:spacing w:lineRule="auto" w:line="276" w:before="0" w:after="0"/>
        <w:jc w:val="both"/>
        <w:rPr>
          <w:rFonts w:ascii="Times New Roman" w:hAnsi="Times New Roman"/>
          <w:sz w:val="28"/>
          <w:szCs w:val="28"/>
        </w:rPr>
      </w:pPr>
      <w:r>
        <w:rPr>
          <w:sz w:val="28"/>
          <w:szCs w:val="28"/>
        </w:rPr>
      </w:r>
    </w:p>
    <w:p>
      <w:pPr>
        <w:pStyle w:val="27"/>
        <w:spacing w:lineRule="auto" w:line="276" w:before="0" w:after="0"/>
        <w:jc w:val="both"/>
        <w:rPr/>
      </w:pPr>
      <w:bookmarkStart w:id="11" w:name="_Toc126403109"/>
      <w:bookmarkStart w:id="12" w:name="_Toc78885659"/>
      <w:r>
        <w:rPr>
          <w:rFonts w:ascii="Times New Roman" w:hAnsi="Times New Roman"/>
          <w:color w:val="000000"/>
          <w:sz w:val="24"/>
        </w:rPr>
        <w:t xml:space="preserve">2.1. </w:t>
      </w:r>
      <w:bookmarkEnd w:id="12"/>
      <w:r>
        <w:rPr>
          <w:rFonts w:ascii="Times New Roman" w:hAnsi="Times New Roman"/>
          <w:bCs/>
          <w:iCs/>
          <w:sz w:val="24"/>
        </w:rPr>
        <w:t>Личный инструмент конкурсанта</w:t>
      </w:r>
      <w:bookmarkEnd w:id="11"/>
    </w:p>
    <w:p>
      <w:pPr>
        <w:pStyle w:val="Normal"/>
        <w:spacing w:lineRule="auto" w:line="276" w:before="0" w:after="0"/>
        <w:ind w:left="0" w:right="0" w:firstLine="709"/>
        <w:jc w:val="both"/>
        <w:rPr>
          <w:rFonts w:eastAsia="Times New Roman" w:cs="Times New Roman"/>
          <w:sz w:val="28"/>
          <w:szCs w:val="28"/>
        </w:rPr>
      </w:pPr>
      <w:r>
        <w:rPr>
          <w:rFonts w:eastAsia="Times New Roman" w:cs="Times New Roman"/>
          <w:sz w:val="28"/>
          <w:szCs w:val="28"/>
        </w:rPr>
        <w:t xml:space="preserve">Список личного инструмента – неопределенный  </w:t>
      </w:r>
    </w:p>
    <w:p>
      <w:pPr>
        <w:pStyle w:val="Normal"/>
        <w:spacing w:lineRule="auto" w:line="276" w:before="0" w:after="0"/>
        <w:ind w:left="0" w:right="0" w:firstLine="709"/>
        <w:jc w:val="both"/>
        <w:rPr>
          <w:rFonts w:eastAsia="Times New Roman" w:cs="Times New Roman"/>
          <w:sz w:val="28"/>
          <w:szCs w:val="28"/>
        </w:rPr>
      </w:pPr>
      <w:r>
        <w:rPr>
          <w:rFonts w:eastAsia="Times New Roman" w:cs="Times New Roman"/>
          <w:sz w:val="28"/>
          <w:szCs w:val="28"/>
        </w:rPr>
        <w:t xml:space="preserve">Участник привозит с собой комплект измерительного, ручного и электрического инструмента, необходимого для выполнения конкурсного задания. Выбор бренда (производителя), технических данных инструмента осуществляются Участником, ориентируясь на перечень инструмента, представленного ниже и обращая особое внимание на комментарии к наименованию. Для выполнения конкурсного задания Конкурсанты могут принести другие инструменты, которые они используют при облицовке плиткой. Инструментальные ящики должны быть размещены в рабочей зоне Участника или позади конкурсного задания.  </w:t>
      </w:r>
    </w:p>
    <w:p>
      <w:pPr>
        <w:pStyle w:val="Normal"/>
        <w:spacing w:lineRule="auto" w:line="276" w:before="0" w:after="0"/>
        <w:ind w:left="0" w:right="0" w:firstLine="709"/>
        <w:jc w:val="both"/>
        <w:rPr/>
      </w:pPr>
      <w:r>
        <w:rPr>
          <w:rFonts w:eastAsia="Times New Roman" w:cs="Times New Roman"/>
          <w:sz w:val="28"/>
          <w:szCs w:val="28"/>
        </w:rPr>
        <w:t xml:space="preserve">Требования к инструменту и приспособлениям: Исправный. Рукояти должны быть гладко обработаны и надежно закреплены. На поверхности не допускаются риски и надписи, нанесенные не производителем, которые могут облегчить выполнение КЗ. Не допускаются изменения в конструкции электрооборудования и механических частей инструмента. </w:t>
      </w:r>
    </w:p>
    <w:p>
      <w:pPr>
        <w:pStyle w:val="Normal"/>
        <w:spacing w:lineRule="auto" w:line="276" w:before="0" w:after="0"/>
        <w:ind w:left="0" w:right="0" w:firstLine="708"/>
        <w:jc w:val="both"/>
        <w:rPr>
          <w:rFonts w:eastAsia="Times New Roman" w:cs="Times New Roman"/>
          <w:sz w:val="28"/>
          <w:szCs w:val="28"/>
        </w:rPr>
      </w:pPr>
      <w:r>
        <w:rPr>
          <w:rFonts w:eastAsia="Times New Roman" w:cs="Times New Roman"/>
          <w:sz w:val="28"/>
          <w:szCs w:val="28"/>
        </w:rPr>
        <w:t xml:space="preserve">Участнику разрешено изготовить трафарет и шаблон во время выполнения конкурсного задания. </w:t>
      </w:r>
    </w:p>
    <w:p>
      <w:pPr>
        <w:pStyle w:val="Normal"/>
        <w:spacing w:before="0" w:after="0"/>
        <w:ind w:left="718" w:right="0" w:hanging="10"/>
        <w:rPr/>
      </w:pPr>
      <w:r>
        <w:rPr>
          <w:rFonts w:eastAsia="Times New Roman" w:cs="Times New Roman"/>
          <w:color w:val="000000"/>
          <w:sz w:val="28"/>
          <w:u w:val="single"/>
          <w:lang w:eastAsia="ru-RU"/>
        </w:rPr>
        <w:t>Перечень инструментов:</w:t>
      </w:r>
      <w:r>
        <w:rPr>
          <w:rFonts w:eastAsia="Times New Roman" w:cs="Times New Roman"/>
          <w:color w:val="000000"/>
          <w:sz w:val="28"/>
          <w:lang w:eastAsia="ru-RU"/>
        </w:rPr>
        <w:t xml:space="preserve"> </w:t>
      </w:r>
    </w:p>
    <w:tbl>
      <w:tblPr>
        <w:tblW w:w="9913" w:type="dxa"/>
        <w:jc w:val="left"/>
        <w:tblInd w:w="5" w:type="dxa"/>
        <w:tblLayout w:type="fixed"/>
        <w:tblCellMar>
          <w:top w:w="6" w:type="dxa"/>
          <w:left w:w="5" w:type="dxa"/>
          <w:bottom w:w="0" w:type="dxa"/>
          <w:right w:w="5" w:type="dxa"/>
        </w:tblCellMar>
      </w:tblPr>
      <w:tblGrid>
        <w:gridCol w:w="697"/>
        <w:gridCol w:w="3814"/>
        <w:gridCol w:w="5402"/>
      </w:tblGrid>
      <w:tr>
        <w:trPr>
          <w:trHeight w:val="562" w:hRule="atLeast"/>
        </w:trPr>
        <w:tc>
          <w:tcPr>
            <w:tcW w:w="697" w:type="dxa"/>
            <w:tcBorders>
              <w:top w:val="single" w:sz="4" w:space="0" w:color="000000"/>
              <w:left w:val="single" w:sz="4" w:space="0" w:color="000000"/>
              <w:bottom w:val="single" w:sz="4" w:space="0" w:color="000000"/>
              <w:right w:val="single" w:sz="4" w:space="0" w:color="000000"/>
            </w:tcBorders>
            <w:shd w:fill="92D050" w:val="clear"/>
          </w:tcPr>
          <w:p>
            <w:pPr>
              <w:pStyle w:val="Normal"/>
              <w:widowControl w:val="false"/>
              <w:spacing w:lineRule="auto" w:line="240" w:before="0" w:after="16"/>
              <w:ind w:left="194" w:right="0" w:hanging="0"/>
              <w:jc w:val="center"/>
              <w:rPr>
                <w:rFonts w:eastAsia="Times New Roman" w:cs="Times New Roman"/>
                <w:b/>
                <w:b/>
                <w:color w:val="000000"/>
                <w:kern w:val="0"/>
                <w:sz w:val="24"/>
                <w:szCs w:val="22"/>
                <w:lang w:val="ru-RU" w:eastAsia="ru-RU" w:bidi="ar-SA"/>
              </w:rPr>
            </w:pPr>
            <w:r>
              <w:rPr>
                <w:rFonts w:eastAsia="Times New Roman" w:cs="Times New Roman"/>
                <w:b/>
                <w:color w:val="000000"/>
                <w:kern w:val="0"/>
                <w:sz w:val="24"/>
                <w:szCs w:val="22"/>
                <w:lang w:val="ru-RU" w:eastAsia="ru-RU" w:bidi="ar-SA"/>
              </w:rPr>
              <w:t>№</w:t>
            </w:r>
          </w:p>
          <w:p>
            <w:pPr>
              <w:pStyle w:val="Normal"/>
              <w:widowControl w:val="false"/>
              <w:spacing w:lineRule="auto" w:line="240" w:before="0" w:after="0"/>
              <w:ind w:left="146" w:right="0" w:hanging="0"/>
              <w:jc w:val="center"/>
              <w:rPr>
                <w:rFonts w:eastAsia="Times New Roman" w:cs="Times New Roman"/>
                <w:b/>
                <w:b/>
                <w:color w:val="000000"/>
                <w:kern w:val="0"/>
                <w:sz w:val="24"/>
                <w:szCs w:val="22"/>
                <w:lang w:val="ru-RU" w:eastAsia="ru-RU" w:bidi="ar-SA"/>
              </w:rPr>
            </w:pPr>
            <w:r>
              <w:rPr>
                <w:rFonts w:eastAsia="Times New Roman" w:cs="Times New Roman"/>
                <w:b/>
                <w:color w:val="000000"/>
                <w:kern w:val="0"/>
                <w:sz w:val="24"/>
                <w:szCs w:val="22"/>
                <w:lang w:val="ru-RU" w:eastAsia="ru-RU" w:bidi="ar-SA"/>
              </w:rPr>
              <w:t>п/п</w:t>
            </w:r>
          </w:p>
        </w:tc>
        <w:tc>
          <w:tcPr>
            <w:tcW w:w="3814" w:type="dxa"/>
            <w:tcBorders>
              <w:top w:val="single" w:sz="4" w:space="0" w:color="000000"/>
              <w:left w:val="single" w:sz="4" w:space="0" w:color="000000"/>
              <w:bottom w:val="single" w:sz="4" w:space="0" w:color="000000"/>
              <w:right w:val="single" w:sz="4" w:space="0" w:color="000000"/>
            </w:tcBorders>
            <w:shd w:fill="92D050" w:val="clear"/>
          </w:tcPr>
          <w:p>
            <w:pPr>
              <w:pStyle w:val="Normal"/>
              <w:widowControl w:val="false"/>
              <w:spacing w:lineRule="auto" w:line="240" w:before="0" w:after="0"/>
              <w:ind w:left="12" w:right="0" w:hanging="0"/>
              <w:jc w:val="center"/>
              <w:rPr>
                <w:rFonts w:eastAsia="Times New Roman" w:cs="Times New Roman"/>
                <w:b/>
                <w:b/>
                <w:color w:val="000000"/>
                <w:kern w:val="0"/>
                <w:sz w:val="24"/>
                <w:szCs w:val="22"/>
                <w:lang w:val="ru-RU" w:eastAsia="ru-RU" w:bidi="ar-SA"/>
              </w:rPr>
            </w:pPr>
            <w:r>
              <w:rPr>
                <w:rFonts w:eastAsia="Times New Roman" w:cs="Times New Roman"/>
                <w:b/>
                <w:color w:val="000000"/>
                <w:kern w:val="0"/>
                <w:sz w:val="24"/>
                <w:szCs w:val="22"/>
                <w:lang w:val="ru-RU" w:eastAsia="ru-RU" w:bidi="ar-SA"/>
              </w:rPr>
              <w:t>Наименование</w:t>
            </w:r>
          </w:p>
        </w:tc>
        <w:tc>
          <w:tcPr>
            <w:tcW w:w="5402" w:type="dxa"/>
            <w:tcBorders>
              <w:top w:val="single" w:sz="4" w:space="0" w:color="000000"/>
              <w:left w:val="single" w:sz="4" w:space="0" w:color="000000"/>
              <w:bottom w:val="single" w:sz="4" w:space="0" w:color="000000"/>
              <w:right w:val="single" w:sz="4" w:space="0" w:color="000000"/>
            </w:tcBorders>
            <w:shd w:fill="92D050" w:val="clear"/>
          </w:tcPr>
          <w:p>
            <w:pPr>
              <w:pStyle w:val="Normal"/>
              <w:widowControl w:val="false"/>
              <w:spacing w:lineRule="auto" w:line="240" w:before="0" w:after="0"/>
              <w:ind w:left="13" w:right="0" w:hanging="0"/>
              <w:jc w:val="center"/>
              <w:rPr>
                <w:rFonts w:eastAsia="Times New Roman" w:cs="Times New Roman"/>
                <w:b/>
                <w:b/>
                <w:color w:val="000000"/>
                <w:kern w:val="0"/>
                <w:sz w:val="24"/>
                <w:szCs w:val="22"/>
                <w:lang w:val="ru-RU" w:eastAsia="ru-RU" w:bidi="ar-SA"/>
              </w:rPr>
            </w:pPr>
            <w:r>
              <w:rPr>
                <w:rFonts w:eastAsia="Times New Roman" w:cs="Times New Roman"/>
                <w:b/>
                <w:color w:val="000000"/>
                <w:kern w:val="0"/>
                <w:sz w:val="24"/>
                <w:szCs w:val="22"/>
                <w:lang w:val="ru-RU" w:eastAsia="ru-RU" w:bidi="ar-SA"/>
              </w:rPr>
              <w:t>Комментарий</w:t>
            </w:r>
          </w:p>
        </w:tc>
      </w:tr>
      <w:tr>
        <w:trPr>
          <w:trHeight w:val="562"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
              </w:numPr>
              <w:spacing w:lineRule="auto" w:line="240" w:before="0" w:after="0"/>
              <w:ind w:left="360" w:right="67"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1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Лобзиковая пила, стандартное алмазное лезвие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1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или аналог </w:t>
            </w:r>
          </w:p>
        </w:tc>
      </w:tr>
      <w:tr>
        <w:trPr>
          <w:trHeight w:val="565"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
              </w:numPr>
              <w:spacing w:lineRule="auto" w:line="240" w:before="0" w:after="0"/>
              <w:ind w:left="360" w:right="67"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1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Механический рельсовый плиткорез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10" w:right="0" w:hanging="0"/>
              <w:jc w:val="left"/>
              <w:rPr>
                <w:rFonts w:cs="Times New Roman"/>
                <w:color w:val="000000"/>
                <w:sz w:val="24"/>
              </w:rPr>
            </w:pPr>
            <w:r>
              <w:rPr>
                <w:rFonts w:eastAsia="Times New Roman" w:cs="Times New Roman"/>
                <w:b/>
                <w:color w:val="000000"/>
                <w:kern w:val="0"/>
                <w:sz w:val="24"/>
                <w:szCs w:val="22"/>
                <w:lang w:val="ru-RU" w:eastAsia="ru-RU" w:bidi="ar-SA"/>
              </w:rPr>
              <w:t>Внимание!</w:t>
            </w:r>
            <w:r>
              <w:rPr>
                <w:rFonts w:eastAsia="Times New Roman" w:cs="Times New Roman"/>
                <w:color w:val="000000"/>
                <w:kern w:val="0"/>
                <w:sz w:val="24"/>
                <w:szCs w:val="22"/>
                <w:lang w:val="ru-RU" w:eastAsia="ru-RU" w:bidi="ar-SA"/>
              </w:rPr>
              <w:t xml:space="preserve"> Инструмент не должен иметь лазерный указатель. </w:t>
            </w:r>
          </w:p>
        </w:tc>
      </w:tr>
      <w:tr>
        <w:trPr>
          <w:trHeight w:val="562"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
              </w:numPr>
              <w:spacing w:lineRule="auto" w:line="240" w:before="0" w:after="0"/>
              <w:ind w:left="360" w:right="67"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1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Строительный уровень пузырьковый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1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Размеры стандартные от 400мм и т.д. </w:t>
            </w:r>
          </w:p>
        </w:tc>
      </w:tr>
      <w:tr>
        <w:trPr>
          <w:trHeight w:val="1114"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
              </w:numPr>
              <w:spacing w:lineRule="auto" w:line="240" w:before="0" w:after="0"/>
              <w:ind w:left="360" w:right="67"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1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Лазерный уровень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10" w:right="99" w:hanging="0"/>
              <w:jc w:val="left"/>
              <w:rPr>
                <w:rFonts w:cs="Times New Roman"/>
                <w:color w:val="000000"/>
                <w:sz w:val="24"/>
              </w:rPr>
            </w:pPr>
            <w:r>
              <w:rPr>
                <w:rFonts w:eastAsia="Times New Roman" w:cs="Times New Roman"/>
                <w:b/>
                <w:color w:val="000000"/>
                <w:kern w:val="0"/>
                <w:sz w:val="24"/>
                <w:szCs w:val="22"/>
                <w:lang w:val="ru-RU" w:eastAsia="ru-RU" w:bidi="ar-SA"/>
              </w:rPr>
              <w:t>Внимание!</w:t>
            </w:r>
            <w:r>
              <w:rPr>
                <w:rFonts w:eastAsia="Times New Roman" w:cs="Times New Roman"/>
                <w:color w:val="000000"/>
                <w:kern w:val="0"/>
                <w:sz w:val="24"/>
                <w:szCs w:val="22"/>
                <w:lang w:val="ru-RU" w:eastAsia="ru-RU" w:bidi="ar-SA"/>
              </w:rPr>
              <w:t xml:space="preserve"> Использование данного инструмента применимо только в том случае, если лазерные лучи не мешают выполнению КЗ другим Участникам соревнований. </w:t>
            </w:r>
          </w:p>
        </w:tc>
      </w:tr>
      <w:tr>
        <w:trPr>
          <w:trHeight w:val="286"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
              </w:numPr>
              <w:spacing w:lineRule="auto" w:line="240" w:before="0" w:after="0"/>
              <w:ind w:left="360" w:right="67"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1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Электронный уровень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1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Размеры стандартные от 400 мм и т.д. </w:t>
            </w:r>
          </w:p>
        </w:tc>
      </w:tr>
      <w:tr>
        <w:trPr>
          <w:trHeight w:val="562"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
              </w:numPr>
              <w:spacing w:lineRule="auto" w:line="240" w:before="0" w:after="0"/>
              <w:ind w:left="360" w:right="67"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1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Правило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
              <w:ind w:left="11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Любого вида.  </w:t>
            </w:r>
          </w:p>
          <w:p>
            <w:pPr>
              <w:pStyle w:val="Normal"/>
              <w:widowControl w:val="false"/>
              <w:spacing w:lineRule="auto" w:line="240" w:before="0" w:after="0"/>
              <w:ind w:left="11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Размеры стандартные</w:t>
            </w:r>
          </w:p>
        </w:tc>
      </w:tr>
      <w:tr>
        <w:trPr>
          <w:trHeight w:val="562"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
              </w:numPr>
              <w:spacing w:lineRule="auto" w:line="240" w:before="0" w:after="0"/>
              <w:ind w:left="360" w:right="67"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1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Угольник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1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Универсальный, столярный, слесарный, разметочный и т.п.  </w:t>
            </w:r>
          </w:p>
        </w:tc>
      </w:tr>
      <w:tr>
        <w:trPr>
          <w:trHeight w:val="286"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
              </w:numPr>
              <w:spacing w:lineRule="auto" w:line="240" w:before="0" w:after="0"/>
              <w:ind w:left="360" w:right="67"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1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Линейка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1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Металлическая, деревянная, пластиковая.  </w:t>
            </w:r>
          </w:p>
        </w:tc>
      </w:tr>
      <w:tr>
        <w:trPr>
          <w:trHeight w:val="288"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
              </w:numPr>
              <w:spacing w:lineRule="auto" w:line="240" w:before="0" w:after="0"/>
              <w:ind w:left="360" w:right="67"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1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Рулетка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1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Любого вида. Не более 3-5м. </w:t>
            </w:r>
          </w:p>
        </w:tc>
      </w:tr>
      <w:tr>
        <w:trPr>
          <w:trHeight w:val="286"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
              </w:numPr>
              <w:spacing w:lineRule="auto" w:line="240" w:before="0" w:after="0"/>
              <w:ind w:left="360" w:right="7"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  </w:t>
            </w:r>
            <w:r>
              <w:rPr>
                <w:rFonts w:eastAsia="Times New Roman" w:cs="Times New Roman"/>
                <w:color w:val="000000"/>
                <w:kern w:val="0"/>
                <w:sz w:val="24"/>
                <w:szCs w:val="22"/>
                <w:lang w:val="ru-RU" w:eastAsia="ru-RU" w:bidi="ar-SA"/>
              </w:rPr>
              <w:t xml:space="preserve">Стусло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1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Любого вида.  </w:t>
            </w:r>
          </w:p>
        </w:tc>
      </w:tr>
      <w:tr>
        <w:trPr>
          <w:trHeight w:val="286"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
              </w:numPr>
              <w:spacing w:lineRule="auto" w:line="240" w:before="0" w:after="0"/>
              <w:ind w:left="360" w:right="7"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  </w:t>
            </w:r>
            <w:r>
              <w:rPr>
                <w:rFonts w:eastAsia="Times New Roman" w:cs="Times New Roman"/>
                <w:color w:val="000000"/>
                <w:kern w:val="0"/>
                <w:sz w:val="24"/>
                <w:szCs w:val="22"/>
                <w:lang w:val="ru-RU" w:eastAsia="ru-RU" w:bidi="ar-SA"/>
              </w:rPr>
              <w:t xml:space="preserve">Плиткорез-кусачки (клещи)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1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Любого вида. </w:t>
            </w:r>
          </w:p>
        </w:tc>
      </w:tr>
      <w:tr>
        <w:trPr>
          <w:trHeight w:val="286"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
              </w:numPr>
              <w:spacing w:lineRule="auto" w:line="240" w:before="0" w:after="0"/>
              <w:ind w:left="360" w:right="7"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  </w:t>
            </w:r>
            <w:r>
              <w:rPr>
                <w:rFonts w:eastAsia="Times New Roman" w:cs="Times New Roman"/>
                <w:color w:val="000000"/>
                <w:kern w:val="0"/>
                <w:sz w:val="24"/>
                <w:szCs w:val="22"/>
                <w:lang w:val="ru-RU" w:eastAsia="ru-RU" w:bidi="ar-SA"/>
              </w:rPr>
              <w:t xml:space="preserve">Стеклорез, твердосплавный резец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1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Алмазные, роликовые, масляные, циркульные. </w:t>
            </w:r>
          </w:p>
        </w:tc>
      </w:tr>
      <w:tr>
        <w:trPr>
          <w:trHeight w:val="286"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
              </w:numPr>
              <w:spacing w:lineRule="auto" w:line="240" w:before="0" w:after="0"/>
              <w:ind w:left="360" w:right="7"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  </w:t>
            </w:r>
            <w:r>
              <w:rPr>
                <w:rFonts w:eastAsia="Times New Roman" w:cs="Times New Roman"/>
                <w:color w:val="000000"/>
                <w:kern w:val="0"/>
                <w:sz w:val="24"/>
                <w:szCs w:val="22"/>
                <w:lang w:val="ru-RU" w:eastAsia="ru-RU" w:bidi="ar-SA"/>
              </w:rPr>
              <w:t xml:space="preserve">Кусачки по кафелю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1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Любого вида. </w:t>
            </w:r>
          </w:p>
        </w:tc>
      </w:tr>
      <w:tr>
        <w:trPr>
          <w:trHeight w:val="562"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
              </w:numPr>
              <w:spacing w:lineRule="auto" w:line="240" w:before="0" w:after="0"/>
              <w:ind w:left="360" w:right="7"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  </w:t>
            </w:r>
            <w:r>
              <w:rPr>
                <w:rFonts w:eastAsia="Times New Roman" w:cs="Times New Roman"/>
                <w:color w:val="000000"/>
                <w:kern w:val="0"/>
                <w:sz w:val="24"/>
                <w:szCs w:val="22"/>
                <w:lang w:val="ru-RU" w:eastAsia="ru-RU" w:bidi="ar-SA"/>
              </w:rPr>
              <w:t xml:space="preserve">Шпатель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1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Универсальный, металлический, резиновый, зубчатый и т.п.  </w:t>
            </w:r>
          </w:p>
        </w:tc>
      </w:tr>
      <w:tr>
        <w:trPr>
          <w:trHeight w:val="288"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
              </w:numPr>
              <w:spacing w:lineRule="auto" w:line="240" w:before="0" w:after="0"/>
              <w:ind w:left="360" w:right="7"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  </w:t>
            </w:r>
            <w:r>
              <w:rPr>
                <w:rFonts w:eastAsia="Times New Roman" w:cs="Times New Roman"/>
                <w:color w:val="000000"/>
                <w:kern w:val="0"/>
                <w:sz w:val="24"/>
                <w:szCs w:val="22"/>
                <w:lang w:val="ru-RU" w:eastAsia="ru-RU" w:bidi="ar-SA"/>
              </w:rPr>
              <w:t xml:space="preserve">Гладилка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1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Деревянная, металлическая, зубчатая и т.п.  </w:t>
            </w:r>
          </w:p>
        </w:tc>
      </w:tr>
      <w:tr>
        <w:trPr>
          <w:trHeight w:val="286"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
              </w:numPr>
              <w:spacing w:lineRule="auto" w:line="240" w:before="0" w:after="0"/>
              <w:ind w:left="360" w:right="7"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  </w:t>
            </w:r>
            <w:r>
              <w:rPr>
                <w:rFonts w:eastAsia="Times New Roman" w:cs="Times New Roman"/>
                <w:color w:val="000000"/>
                <w:kern w:val="0"/>
                <w:sz w:val="24"/>
                <w:szCs w:val="22"/>
                <w:lang w:val="ru-RU" w:eastAsia="ru-RU" w:bidi="ar-SA"/>
              </w:rPr>
              <w:t xml:space="preserve">Терка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1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Различные виды накладок. </w:t>
            </w:r>
          </w:p>
        </w:tc>
      </w:tr>
      <w:tr>
        <w:trPr>
          <w:trHeight w:val="562"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
              </w:numPr>
              <w:spacing w:lineRule="auto" w:line="240" w:before="0" w:after="0"/>
              <w:ind w:left="360" w:right="7"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00"/>
              <w:ind w:left="-14"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  </w:t>
            </w:r>
            <w:r>
              <w:rPr>
                <w:rFonts w:eastAsia="Times New Roman" w:cs="Times New Roman"/>
                <w:color w:val="000000"/>
                <w:kern w:val="0"/>
                <w:sz w:val="24"/>
                <w:szCs w:val="22"/>
                <w:lang w:val="ru-RU" w:eastAsia="ru-RU" w:bidi="ar-SA"/>
              </w:rPr>
              <w:t xml:space="preserve">Киянка  (резиновый молоток)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1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Любого вида. Масса 200-400гр. </w:t>
            </w:r>
          </w:p>
        </w:tc>
      </w:tr>
      <w:tr>
        <w:trPr>
          <w:trHeight w:val="286"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
              </w:numPr>
              <w:spacing w:lineRule="auto" w:line="240" w:before="0" w:after="0"/>
              <w:ind w:left="360" w:right="7"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  </w:t>
            </w:r>
            <w:r>
              <w:rPr>
                <w:rFonts w:eastAsia="Times New Roman" w:cs="Times New Roman"/>
                <w:color w:val="000000"/>
                <w:kern w:val="0"/>
                <w:sz w:val="24"/>
                <w:szCs w:val="22"/>
                <w:lang w:val="ru-RU" w:eastAsia="ru-RU" w:bidi="ar-SA"/>
              </w:rPr>
              <w:t xml:space="preserve">Стамеска-долото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1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Любого вида.  </w:t>
            </w:r>
          </w:p>
        </w:tc>
      </w:tr>
      <w:tr>
        <w:trPr>
          <w:trHeight w:val="286"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
              </w:numPr>
              <w:spacing w:lineRule="auto" w:line="240" w:before="0" w:after="0"/>
              <w:ind w:left="360" w:right="7"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  </w:t>
            </w:r>
            <w:r>
              <w:rPr>
                <w:rFonts w:eastAsia="Times New Roman" w:cs="Times New Roman"/>
                <w:color w:val="000000"/>
                <w:kern w:val="0"/>
                <w:sz w:val="24"/>
                <w:szCs w:val="22"/>
                <w:lang w:val="ru-RU" w:eastAsia="ru-RU" w:bidi="ar-SA"/>
              </w:rPr>
              <w:t xml:space="preserve">Кельма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1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Любого вида.  </w:t>
            </w:r>
          </w:p>
        </w:tc>
      </w:tr>
      <w:tr>
        <w:trPr>
          <w:trHeight w:val="286"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
              </w:numPr>
              <w:spacing w:lineRule="auto" w:line="240" w:before="0" w:after="0"/>
              <w:ind w:left="360" w:right="7"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  </w:t>
            </w:r>
            <w:r>
              <w:rPr>
                <w:rFonts w:eastAsia="Times New Roman" w:cs="Times New Roman"/>
                <w:color w:val="000000"/>
                <w:kern w:val="0"/>
                <w:sz w:val="24"/>
                <w:szCs w:val="22"/>
                <w:lang w:val="ru-RU" w:eastAsia="ru-RU" w:bidi="ar-SA"/>
              </w:rPr>
              <w:t xml:space="preserve">Ножницы по металлу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1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Любого вида.  </w:t>
            </w:r>
          </w:p>
        </w:tc>
      </w:tr>
      <w:tr>
        <w:trPr>
          <w:trHeight w:val="286"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
              </w:numPr>
              <w:spacing w:lineRule="auto" w:line="240" w:before="0" w:after="0"/>
              <w:ind w:left="360" w:right="7"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  </w:t>
            </w:r>
            <w:r>
              <w:rPr>
                <w:rFonts w:eastAsia="Times New Roman" w:cs="Times New Roman"/>
                <w:color w:val="000000"/>
                <w:kern w:val="0"/>
                <w:sz w:val="24"/>
                <w:szCs w:val="22"/>
                <w:lang w:val="ru-RU" w:eastAsia="ru-RU" w:bidi="ar-SA"/>
              </w:rPr>
              <w:t xml:space="preserve">Нож строительный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1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Любого вида.  </w:t>
            </w:r>
          </w:p>
        </w:tc>
      </w:tr>
      <w:tr>
        <w:trPr>
          <w:trHeight w:val="564"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
              </w:numPr>
              <w:spacing w:lineRule="auto" w:line="240" w:before="0" w:after="0"/>
              <w:ind w:left="360" w:right="7"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  </w:t>
            </w:r>
            <w:r>
              <w:rPr>
                <w:rFonts w:eastAsia="Times New Roman" w:cs="Times New Roman"/>
                <w:color w:val="000000"/>
                <w:kern w:val="0"/>
                <w:sz w:val="24"/>
                <w:szCs w:val="22"/>
                <w:lang w:val="ru-RU" w:eastAsia="ru-RU" w:bidi="ar-SA"/>
              </w:rPr>
              <w:t xml:space="preserve">Ножовка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1"/>
              <w:ind w:left="11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По газобетону, по металлу. </w:t>
            </w:r>
          </w:p>
          <w:p>
            <w:pPr>
              <w:pStyle w:val="Normal"/>
              <w:widowControl w:val="false"/>
              <w:spacing w:lineRule="auto" w:line="240" w:before="0" w:after="0"/>
              <w:ind w:left="110" w:right="0" w:hanging="0"/>
              <w:jc w:val="left"/>
              <w:rPr>
                <w:rFonts w:cs="Times New Roman"/>
                <w:sz w:val="24"/>
              </w:rPr>
            </w:pPr>
            <w:r>
              <w:rPr>
                <w:rFonts w:eastAsia="Times New Roman" w:cs="Times New Roman"/>
                <w:b/>
                <w:color w:val="000000"/>
                <w:kern w:val="0"/>
                <w:sz w:val="24"/>
                <w:szCs w:val="22"/>
                <w:lang w:val="ru-RU" w:eastAsia="ru-RU" w:bidi="ar-SA"/>
              </w:rPr>
              <w:t>Внимание!</w:t>
            </w:r>
            <w:r>
              <w:rPr>
                <w:rFonts w:eastAsia="Times New Roman" w:cs="Times New Roman"/>
                <w:b/>
                <w:color w:val="FF0000"/>
                <w:kern w:val="0"/>
                <w:sz w:val="24"/>
                <w:szCs w:val="22"/>
                <w:lang w:val="ru-RU" w:eastAsia="ru-RU" w:bidi="ar-SA"/>
              </w:rPr>
              <w:t xml:space="preserve"> </w:t>
            </w:r>
            <w:r>
              <w:rPr>
                <w:rFonts w:eastAsia="Times New Roman" w:cs="Times New Roman"/>
                <w:color w:val="000000"/>
                <w:kern w:val="0"/>
                <w:sz w:val="24"/>
                <w:szCs w:val="22"/>
                <w:lang w:val="ru-RU" w:eastAsia="ru-RU" w:bidi="ar-SA"/>
              </w:rPr>
              <w:t xml:space="preserve">Можно использовать сабельную пилу. </w:t>
            </w:r>
          </w:p>
        </w:tc>
      </w:tr>
      <w:tr>
        <w:trPr>
          <w:trHeight w:val="660"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
              </w:numPr>
              <w:spacing w:lineRule="auto" w:line="240" w:before="0" w:after="0"/>
              <w:ind w:left="360" w:right="7"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  </w:t>
            </w:r>
            <w:r>
              <w:rPr>
                <w:rFonts w:eastAsia="Times New Roman" w:cs="Times New Roman"/>
                <w:color w:val="000000"/>
                <w:kern w:val="0"/>
                <w:sz w:val="24"/>
                <w:szCs w:val="22"/>
                <w:lang w:val="ru-RU" w:eastAsia="ru-RU" w:bidi="ar-SA"/>
              </w:rPr>
              <w:t xml:space="preserve">Пистолет для герметиков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ind w:left="11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Скелетный, усиленный скелетный, полукорпусной, цилиндрический. </w:t>
            </w:r>
          </w:p>
        </w:tc>
      </w:tr>
      <w:tr>
        <w:trPr>
          <w:trHeight w:val="288"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
              </w:numPr>
              <w:spacing w:lineRule="auto" w:line="240" w:before="0" w:after="0"/>
              <w:ind w:left="360" w:right="-70"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 </w:t>
            </w:r>
            <w:r>
              <w:rPr>
                <w:rFonts w:eastAsia="Times New Roman" w:cs="Times New Roman"/>
                <w:color w:val="000000"/>
                <w:kern w:val="0"/>
                <w:sz w:val="24"/>
                <w:szCs w:val="22"/>
                <w:lang w:val="ru-RU" w:eastAsia="ru-RU" w:bidi="ar-SA"/>
              </w:rPr>
              <w:t xml:space="preserve">Кисть, валик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26"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Любого вида.  </w:t>
            </w:r>
          </w:p>
        </w:tc>
      </w:tr>
      <w:tr>
        <w:trPr>
          <w:trHeight w:val="286"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
              </w:numPr>
              <w:spacing w:lineRule="auto" w:line="240" w:before="0" w:after="0"/>
              <w:ind w:left="360" w:right="-70"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 </w:t>
            </w:r>
            <w:r>
              <w:rPr>
                <w:rFonts w:eastAsia="Times New Roman" w:cs="Times New Roman"/>
                <w:color w:val="000000"/>
                <w:kern w:val="0"/>
                <w:sz w:val="24"/>
                <w:szCs w:val="22"/>
                <w:lang w:val="ru-RU" w:eastAsia="ru-RU" w:bidi="ar-SA"/>
              </w:rPr>
              <w:t xml:space="preserve">Миксер для смесей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26"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Вставляемый в дрель-шуруповерт 80х400мм. </w:t>
            </w:r>
          </w:p>
        </w:tc>
      </w:tr>
      <w:tr>
        <w:trPr>
          <w:trHeight w:val="286"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
              </w:numPr>
              <w:spacing w:lineRule="auto" w:line="240" w:before="0" w:after="0"/>
              <w:ind w:left="360" w:right="-70"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Маркер перманентный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26"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Любого вида.  </w:t>
            </w:r>
          </w:p>
        </w:tc>
      </w:tr>
      <w:tr>
        <w:trPr>
          <w:trHeight w:val="286"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
              </w:numPr>
              <w:spacing w:lineRule="auto" w:line="240" w:before="0" w:after="0"/>
              <w:ind w:left="360" w:right="-70"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Карандаш строительный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26"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Любого вида.  </w:t>
            </w:r>
          </w:p>
        </w:tc>
      </w:tr>
      <w:tr>
        <w:trPr>
          <w:trHeight w:val="286"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
              </w:numPr>
              <w:spacing w:lineRule="auto" w:line="240" w:before="0" w:after="0"/>
              <w:ind w:left="360" w:right="-70"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Калькулятор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26"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Любого вида.  </w:t>
            </w:r>
          </w:p>
        </w:tc>
      </w:tr>
      <w:tr>
        <w:trPr>
          <w:trHeight w:val="286"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
              </w:numPr>
              <w:spacing w:lineRule="auto" w:line="240" w:before="0" w:after="0"/>
              <w:ind w:left="360" w:right="-70"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Набор алмазных коронок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26"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Диаметр подбирается в соответствии с КЗ. </w:t>
            </w:r>
          </w:p>
        </w:tc>
      </w:tr>
      <w:tr>
        <w:trPr>
          <w:trHeight w:val="288"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
              </w:numPr>
              <w:spacing w:lineRule="auto" w:line="240" w:before="0" w:after="0"/>
              <w:ind w:left="360" w:right="-70"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Набор алмазных надфилей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26"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Любого вида.  </w:t>
            </w:r>
          </w:p>
        </w:tc>
      </w:tr>
      <w:tr>
        <w:trPr>
          <w:trHeight w:val="562"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
              </w:numPr>
              <w:spacing w:lineRule="auto" w:line="240" w:before="0" w:after="0"/>
              <w:ind w:left="360" w:right="-70"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Шлифовальная бумага/ брусок шлифовальный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26"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Р120, Р180.  </w:t>
            </w:r>
          </w:p>
          <w:p>
            <w:pPr>
              <w:pStyle w:val="Normal"/>
              <w:widowControl w:val="false"/>
              <w:spacing w:lineRule="auto" w:line="240" w:before="0" w:after="0"/>
              <w:ind w:left="26"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 </w:t>
            </w:r>
          </w:p>
        </w:tc>
      </w:tr>
      <w:tr>
        <w:trPr>
          <w:trHeight w:val="286"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
              </w:numPr>
              <w:spacing w:lineRule="auto" w:line="240" w:before="0" w:after="0"/>
              <w:ind w:left="360" w:right="-70"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Ветошь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26"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Любого вида.  </w:t>
            </w:r>
          </w:p>
        </w:tc>
      </w:tr>
      <w:tr>
        <w:trPr>
          <w:trHeight w:val="286"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
              </w:numPr>
              <w:spacing w:lineRule="auto" w:line="240" w:before="0" w:after="0"/>
              <w:ind w:left="360" w:right="-70"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Скотч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26"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Любого вида.  </w:t>
            </w:r>
          </w:p>
        </w:tc>
      </w:tr>
      <w:tr>
        <w:trPr>
          <w:trHeight w:val="838"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
              </w:numPr>
              <w:spacing w:lineRule="auto" w:line="240" w:before="0" w:after="0"/>
              <w:ind w:left="360" w:right="-70"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Фиксаторы, помогающие контролировать равномерность плоскости и межплиточного шва </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26"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 xml:space="preserve">Крестики, клинья, стойки с зажимами, хомуты с колпаками и другие приспособления. </w:t>
            </w:r>
          </w:p>
        </w:tc>
      </w:tr>
      <w:tr>
        <w:trPr>
          <w:trHeight w:val="838"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
              </w:numPr>
              <w:spacing w:lineRule="auto" w:line="240" w:before="0" w:after="0"/>
              <w:ind w:left="360" w:right="-70" w:hanging="264"/>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Опорные рейки для раскладки плитки</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26" w:right="105" w:hanging="0"/>
              <w:jc w:val="left"/>
              <w:rPr>
                <w:rFonts w:cs="Times New Roman"/>
                <w:color w:val="000000"/>
                <w:sz w:val="24"/>
              </w:rPr>
            </w:pPr>
            <w:r>
              <w:rPr>
                <w:rFonts w:eastAsia="Times New Roman" w:cs="Times New Roman"/>
                <w:color w:val="000000"/>
                <w:kern w:val="0"/>
                <w:sz w:val="24"/>
                <w:szCs w:val="22"/>
                <w:lang w:val="ru-RU" w:eastAsia="ru-RU" w:bidi="ar-SA"/>
              </w:rPr>
              <w:t xml:space="preserve">Устанавливаются на рабочий стол для разметки плитки. </w:t>
            </w:r>
            <w:r>
              <w:rPr>
                <w:rFonts w:eastAsia="Times New Roman" w:cs="Times New Roman"/>
                <w:b/>
                <w:color w:val="000000"/>
                <w:kern w:val="0"/>
                <w:sz w:val="24"/>
                <w:szCs w:val="22"/>
                <w:lang w:val="ru-RU" w:eastAsia="ru-RU" w:bidi="ar-SA"/>
              </w:rPr>
              <w:t>Внимание!</w:t>
            </w:r>
            <w:r>
              <w:rPr>
                <w:rFonts w:eastAsia="Times New Roman" w:cs="Times New Roman"/>
                <w:color w:val="000000"/>
                <w:kern w:val="0"/>
                <w:sz w:val="24"/>
                <w:szCs w:val="22"/>
                <w:lang w:val="ru-RU" w:eastAsia="ru-RU" w:bidi="ar-SA"/>
              </w:rPr>
              <w:t xml:space="preserve"> Размер не должен совпадать с габаритными  размерами проекта и деталями чертежа </w:t>
            </w:r>
          </w:p>
        </w:tc>
      </w:tr>
      <w:tr>
        <w:trPr>
          <w:trHeight w:val="286" w:hRule="atLeast"/>
        </w:trPr>
        <w:tc>
          <w:tcPr>
            <w:tcW w:w="991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211" w:right="0" w:hanging="0"/>
              <w:jc w:val="center"/>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Перечень средств индивидуальной защиты</w:t>
            </w:r>
          </w:p>
        </w:tc>
      </w:tr>
      <w:tr>
        <w:trPr>
          <w:trHeight w:val="288"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8"/>
              </w:numPr>
              <w:spacing w:lineRule="auto" w:line="240" w:before="0" w:after="0"/>
              <w:ind w:left="360" w:right="50" w:hanging="228"/>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1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Специальная защитная одежда</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1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Одежда специальная для защиты от общих производственных загрязнений и механических воздействий в соответствии с ГОСТ 12.4.280-2014</w:t>
            </w:r>
          </w:p>
        </w:tc>
      </w:tr>
      <w:tr>
        <w:trPr>
          <w:trHeight w:val="286"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8"/>
              </w:numPr>
              <w:spacing w:lineRule="auto" w:line="240" w:before="0" w:after="0"/>
              <w:ind w:left="360" w:right="50" w:hanging="228"/>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1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Рабочая обувь</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1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МУН 200 дЖ, металлический или композитный подносок</w:t>
            </w:r>
          </w:p>
        </w:tc>
      </w:tr>
      <w:tr>
        <w:trPr>
          <w:trHeight w:val="286"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8"/>
              </w:numPr>
              <w:spacing w:lineRule="auto" w:line="240" w:before="0" w:after="0"/>
              <w:ind w:left="360" w:right="50" w:hanging="228"/>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1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СИЗ органов дыхания</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1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респиратор или фильтрующая полумаска, класс не ниже FFP2 NR D</w:t>
            </w:r>
          </w:p>
        </w:tc>
      </w:tr>
      <w:tr>
        <w:trPr>
          <w:trHeight w:val="286"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8"/>
              </w:numPr>
              <w:spacing w:lineRule="auto" w:line="240" w:before="0" w:after="0"/>
              <w:ind w:left="360" w:right="50" w:hanging="228"/>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1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СИЗ органов слуха</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1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наушники или противошумные вкладыши, SNR не ниже 27 дБ</w:t>
            </w:r>
          </w:p>
        </w:tc>
      </w:tr>
      <w:tr>
        <w:trPr>
          <w:trHeight w:val="286"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8"/>
              </w:numPr>
              <w:spacing w:lineRule="auto" w:line="240" w:before="0" w:after="0"/>
              <w:ind w:left="360" w:right="50" w:hanging="228"/>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1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СИЗ органов зрения</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1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Очки защитные открытого типа, линза - поликарбонат, прозрачные</w:t>
            </w:r>
          </w:p>
        </w:tc>
      </w:tr>
      <w:tr>
        <w:trPr>
          <w:trHeight w:val="562"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8"/>
              </w:numPr>
              <w:spacing w:lineRule="auto" w:line="240" w:before="0" w:after="0"/>
              <w:ind w:left="360" w:right="50" w:hanging="228"/>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1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СИЗ ног</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1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Наколенники, тип воздействия - от статических нагрузок (от утомляемости)</w:t>
            </w:r>
          </w:p>
        </w:tc>
      </w:tr>
      <w:tr>
        <w:trPr>
          <w:trHeight w:val="286"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8"/>
              </w:numPr>
              <w:spacing w:lineRule="auto" w:line="240" w:before="0" w:after="0"/>
              <w:ind w:left="360" w:right="50" w:hanging="228"/>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1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СИЗ рук</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1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Перчатки: материал основы - нейлон, материал покрытия - латекс</w:t>
            </w:r>
          </w:p>
        </w:tc>
      </w:tr>
      <w:tr>
        <w:trPr>
          <w:trHeight w:val="286"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8"/>
              </w:numPr>
              <w:spacing w:lineRule="auto" w:line="240" w:before="0" w:after="0"/>
              <w:ind w:left="360" w:right="50" w:hanging="228"/>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1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СИЗ рук</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1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Трикотажные перчатки, класс вязки 10</w:t>
            </w:r>
          </w:p>
        </w:tc>
      </w:tr>
      <w:tr>
        <w:trPr>
          <w:trHeight w:val="288"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8"/>
              </w:numPr>
              <w:spacing w:lineRule="auto" w:line="240" w:before="0" w:after="0"/>
              <w:ind w:left="360" w:right="50" w:hanging="228"/>
              <w:contextualSpacing/>
              <w:jc w:val="left"/>
              <w:rPr>
                <w:rFonts w:ascii="Times New Roman" w:hAnsi="Times New Roman" w:eastAsia="Times New Roman"/>
                <w:color w:val="000000"/>
                <w:sz w:val="24"/>
              </w:rPr>
            </w:pPr>
            <w:r>
              <w:rPr>
                <w:rFonts w:eastAsia="Times New Roman" w:ascii="Times New Roman" w:hAnsi="Times New Roman"/>
                <w:color w:val="000000"/>
                <w:sz w:val="24"/>
              </w:rPr>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1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СИЗ головы</w:t>
            </w:r>
          </w:p>
        </w:tc>
        <w:tc>
          <w:tcPr>
            <w:tcW w:w="5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10" w:right="0" w:hanging="0"/>
              <w:jc w:val="left"/>
              <w:rPr>
                <w:rFonts w:eastAsia="Times New Roman" w:cs="Times New Roman"/>
                <w:color w:val="000000"/>
                <w:kern w:val="0"/>
                <w:sz w:val="24"/>
                <w:szCs w:val="22"/>
                <w:lang w:val="ru-RU" w:eastAsia="ru-RU" w:bidi="ar-SA"/>
              </w:rPr>
            </w:pPr>
            <w:r>
              <w:rPr>
                <w:rFonts w:eastAsia="Times New Roman" w:cs="Times New Roman"/>
                <w:color w:val="000000"/>
                <w:kern w:val="0"/>
                <w:sz w:val="24"/>
                <w:szCs w:val="22"/>
                <w:lang w:val="ru-RU" w:eastAsia="ru-RU" w:bidi="ar-SA"/>
              </w:rPr>
              <w:t>Косынка, бейсболка</w:t>
            </w:r>
          </w:p>
        </w:tc>
      </w:tr>
    </w:tbl>
    <w:p>
      <w:pPr>
        <w:pStyle w:val="Normal"/>
        <w:spacing w:lineRule="auto" w:line="276" w:before="0" w:after="0"/>
        <w:jc w:val="both"/>
        <w:rPr>
          <w:rFonts w:ascii="Times New Roman" w:hAnsi="Times New Roman" w:eastAsia="Times New Roman" w:cs="Times New Roman"/>
          <w:sz w:val="28"/>
          <w:szCs w:val="28"/>
        </w:rPr>
      </w:pPr>
      <w:r>
        <w:rPr>
          <w:rFonts w:eastAsia="Times New Roman" w:cs="Times New Roman"/>
          <w:sz w:val="28"/>
          <w:szCs w:val="28"/>
        </w:rPr>
      </w:r>
    </w:p>
    <w:p>
      <w:pPr>
        <w:pStyle w:val="3"/>
        <w:spacing w:lineRule="auto" w:line="276"/>
        <w:rPr/>
      </w:pPr>
      <w:bookmarkStart w:id="13" w:name="_Toc78885660"/>
      <w:r>
        <w:rPr>
          <w:rFonts w:cs="Times New Roman" w:ascii="Times New Roman" w:hAnsi="Times New Roman"/>
          <w:iCs/>
          <w:sz w:val="24"/>
          <w:szCs w:val="24"/>
          <w:lang w:val="ru-RU"/>
        </w:rPr>
        <w:t>2.2.</w:t>
      </w:r>
      <w:r>
        <w:rPr>
          <w:rFonts w:cs="Times New Roman" w:ascii="Times New Roman" w:hAnsi="Times New Roman"/>
          <w:i/>
          <w:iCs/>
          <w:sz w:val="24"/>
          <w:szCs w:val="24"/>
          <w:lang w:val="ru-RU"/>
        </w:rPr>
        <w:t xml:space="preserve"> </w:t>
      </w:r>
      <w:r>
        <w:rPr>
          <w:rFonts w:cs="Times New Roman" w:ascii="Times New Roman" w:hAnsi="Times New Roman"/>
          <w:iCs/>
          <w:sz w:val="24"/>
          <w:szCs w:val="24"/>
          <w:lang w:val="ru-RU"/>
        </w:rPr>
        <w:t>Материалы, оборудование и инструменты, запрещенные на площадке</w:t>
      </w:r>
      <w:bookmarkEnd w:id="13"/>
    </w:p>
    <w:p>
      <w:pPr>
        <w:pStyle w:val="ListParagraph"/>
        <w:numPr>
          <w:ilvl w:val="0"/>
          <w:numId w:val="9"/>
        </w:numPr>
        <w:spacing w:before="0" w:after="0"/>
        <w:contextualSpacing/>
        <w:jc w:val="both"/>
        <w:rPr>
          <w:rFonts w:ascii="Times New Roman" w:hAnsi="Times New Roman" w:eastAsia="Times New Roman"/>
          <w:sz w:val="28"/>
          <w:szCs w:val="28"/>
        </w:rPr>
      </w:pPr>
      <w:r>
        <w:rPr>
          <w:rFonts w:eastAsia="Times New Roman" w:ascii="Times New Roman" w:hAnsi="Times New Roman"/>
          <w:sz w:val="28"/>
          <w:szCs w:val="28"/>
        </w:rPr>
        <w:t xml:space="preserve">Шаблон, лекало, трафарет, заготовка и т.п. </w:t>
      </w:r>
    </w:p>
    <w:p>
      <w:pPr>
        <w:pStyle w:val="ListParagraph"/>
        <w:numPr>
          <w:ilvl w:val="0"/>
          <w:numId w:val="9"/>
        </w:numPr>
        <w:spacing w:before="0" w:after="0"/>
        <w:contextualSpacing/>
        <w:jc w:val="both"/>
        <w:rPr>
          <w:rFonts w:ascii="Times New Roman" w:hAnsi="Times New Roman" w:eastAsia="Times New Roman"/>
          <w:sz w:val="28"/>
          <w:szCs w:val="28"/>
        </w:rPr>
      </w:pPr>
      <w:r>
        <w:rPr>
          <w:rFonts w:eastAsia="Times New Roman" w:ascii="Times New Roman" w:hAnsi="Times New Roman"/>
          <w:sz w:val="28"/>
          <w:szCs w:val="28"/>
        </w:rPr>
        <w:t xml:space="preserve">Лазерный отрезной станок </w:t>
      </w:r>
    </w:p>
    <w:p>
      <w:pPr>
        <w:pStyle w:val="ListParagraph"/>
        <w:numPr>
          <w:ilvl w:val="0"/>
          <w:numId w:val="9"/>
        </w:numPr>
        <w:spacing w:before="0" w:after="0"/>
        <w:contextualSpacing/>
        <w:jc w:val="both"/>
        <w:rPr>
          <w:rFonts w:ascii="Times New Roman" w:hAnsi="Times New Roman" w:eastAsia="Times New Roman"/>
          <w:sz w:val="28"/>
          <w:szCs w:val="28"/>
        </w:rPr>
      </w:pPr>
      <w:r>
        <w:rPr>
          <w:rFonts w:eastAsia="Times New Roman" w:ascii="Times New Roman" w:hAnsi="Times New Roman"/>
          <w:sz w:val="28"/>
          <w:szCs w:val="28"/>
        </w:rPr>
        <w:t xml:space="preserve">Оборудование с лазерным указателем (за исключением профессионального лазерного уровня) </w:t>
      </w:r>
    </w:p>
    <w:p>
      <w:pPr>
        <w:pStyle w:val="ListParagraph"/>
        <w:numPr>
          <w:ilvl w:val="0"/>
          <w:numId w:val="9"/>
        </w:numPr>
        <w:spacing w:before="0" w:after="0"/>
        <w:contextualSpacing/>
        <w:jc w:val="both"/>
        <w:rPr>
          <w:rFonts w:ascii="Times New Roman" w:hAnsi="Times New Roman" w:eastAsia="Times New Roman"/>
          <w:sz w:val="28"/>
          <w:szCs w:val="28"/>
        </w:rPr>
      </w:pPr>
      <w:r>
        <w:rPr>
          <w:rFonts w:eastAsia="Times New Roman" w:ascii="Times New Roman" w:hAnsi="Times New Roman"/>
          <w:sz w:val="28"/>
          <w:szCs w:val="28"/>
        </w:rPr>
        <w:t xml:space="preserve">Автоматические отрезные станки с ЧПУ </w:t>
      </w:r>
    </w:p>
    <w:p>
      <w:pPr>
        <w:pStyle w:val="ListParagraph"/>
        <w:numPr>
          <w:ilvl w:val="0"/>
          <w:numId w:val="9"/>
        </w:numPr>
        <w:spacing w:before="0" w:after="0"/>
        <w:contextualSpacing/>
        <w:jc w:val="both"/>
        <w:rPr>
          <w:rFonts w:ascii="Times New Roman" w:hAnsi="Times New Roman" w:eastAsia="Times New Roman"/>
          <w:sz w:val="28"/>
          <w:szCs w:val="28"/>
        </w:rPr>
      </w:pPr>
      <w:r>
        <w:rPr>
          <w:rFonts w:eastAsia="Times New Roman" w:ascii="Times New Roman" w:hAnsi="Times New Roman"/>
          <w:sz w:val="28"/>
          <w:szCs w:val="28"/>
        </w:rPr>
        <w:t xml:space="preserve">Установки для гидроабразивной резки </w:t>
      </w:r>
    </w:p>
    <w:p>
      <w:pPr>
        <w:pStyle w:val="ListParagraph"/>
        <w:numPr>
          <w:ilvl w:val="0"/>
          <w:numId w:val="9"/>
        </w:numPr>
        <w:spacing w:before="0" w:after="0"/>
        <w:contextualSpacing/>
        <w:jc w:val="both"/>
        <w:rPr>
          <w:rFonts w:ascii="Times New Roman" w:hAnsi="Times New Roman" w:eastAsia="Times New Roman"/>
          <w:sz w:val="28"/>
          <w:szCs w:val="28"/>
        </w:rPr>
      </w:pPr>
      <w:r>
        <w:rPr>
          <w:rFonts w:eastAsia="Times New Roman" w:ascii="Times New Roman" w:hAnsi="Times New Roman"/>
          <w:sz w:val="28"/>
          <w:szCs w:val="28"/>
        </w:rPr>
        <w:t xml:space="preserve">Станки, работающие без смазочно-охлаждающей жидкости, (за исключением тех, которые отвечают правилам безопасности принимающей стороны и имеют компонент всасывания пыли) </w:t>
      </w:r>
    </w:p>
    <w:p>
      <w:pPr>
        <w:pStyle w:val="ListParagraph"/>
        <w:numPr>
          <w:ilvl w:val="0"/>
          <w:numId w:val="9"/>
        </w:numPr>
        <w:spacing w:before="0" w:after="0"/>
        <w:contextualSpacing/>
        <w:jc w:val="both"/>
        <w:rPr>
          <w:rFonts w:ascii="Times New Roman" w:hAnsi="Times New Roman" w:eastAsia="Times New Roman"/>
          <w:sz w:val="28"/>
          <w:szCs w:val="28"/>
        </w:rPr>
      </w:pPr>
      <w:r>
        <w:rPr>
          <w:rFonts w:eastAsia="Times New Roman" w:ascii="Times New Roman" w:hAnsi="Times New Roman"/>
          <w:sz w:val="28"/>
          <w:szCs w:val="28"/>
        </w:rPr>
        <w:t xml:space="preserve">Циркулярная пила </w:t>
      </w:r>
    </w:p>
    <w:p>
      <w:pPr>
        <w:pStyle w:val="ListParagraph"/>
        <w:numPr>
          <w:ilvl w:val="0"/>
          <w:numId w:val="9"/>
        </w:numPr>
        <w:spacing w:before="0" w:after="0"/>
        <w:contextualSpacing/>
        <w:jc w:val="both"/>
        <w:rPr>
          <w:rFonts w:ascii="Times New Roman" w:hAnsi="Times New Roman" w:eastAsia="Times New Roman"/>
          <w:sz w:val="28"/>
          <w:szCs w:val="28"/>
        </w:rPr>
      </w:pPr>
      <w:r>
        <w:rPr>
          <w:rFonts w:eastAsia="Times New Roman" w:ascii="Times New Roman" w:hAnsi="Times New Roman"/>
          <w:sz w:val="28"/>
          <w:szCs w:val="28"/>
        </w:rPr>
        <w:t xml:space="preserve">Угловая шлифовальная машина </w:t>
      </w:r>
    </w:p>
    <w:p>
      <w:pPr>
        <w:pStyle w:val="ListParagraph"/>
        <w:numPr>
          <w:ilvl w:val="0"/>
          <w:numId w:val="9"/>
        </w:numPr>
        <w:spacing w:before="0" w:after="0"/>
        <w:contextualSpacing/>
        <w:jc w:val="both"/>
        <w:rPr>
          <w:rFonts w:ascii="Times New Roman" w:hAnsi="Times New Roman" w:eastAsia="Times New Roman"/>
          <w:sz w:val="28"/>
          <w:szCs w:val="28"/>
        </w:rPr>
      </w:pPr>
      <w:r>
        <w:rPr>
          <w:rFonts w:eastAsia="Times New Roman" w:ascii="Times New Roman" w:hAnsi="Times New Roman"/>
          <w:sz w:val="28"/>
          <w:szCs w:val="28"/>
        </w:rPr>
        <w:t xml:space="preserve">Участникам конкурса запрещено приносить персональные компьютеры, планшеты, мобильные телефоны в рабочую зону  </w:t>
      </w:r>
    </w:p>
    <w:p>
      <w:pPr>
        <w:pStyle w:val="ListParagraph"/>
        <w:numPr>
          <w:ilvl w:val="0"/>
          <w:numId w:val="9"/>
        </w:numPr>
        <w:spacing w:before="0" w:after="0"/>
        <w:contextualSpacing/>
        <w:jc w:val="both"/>
        <w:rPr>
          <w:rFonts w:ascii="Times New Roman" w:hAnsi="Times New Roman" w:eastAsia="Times New Roman"/>
          <w:sz w:val="28"/>
          <w:szCs w:val="28"/>
        </w:rPr>
      </w:pPr>
      <w:r>
        <w:rPr>
          <w:rFonts w:eastAsia="Times New Roman" w:ascii="Times New Roman" w:hAnsi="Times New Roman"/>
          <w:sz w:val="28"/>
          <w:szCs w:val="28"/>
        </w:rPr>
        <w:t xml:space="preserve">Участникам и экспертам запрещено выносить  из рабочей зоны  чертежи. </w:t>
      </w:r>
    </w:p>
    <w:p>
      <w:pPr>
        <w:pStyle w:val="Normal"/>
        <w:spacing w:lineRule="auto" w:line="276" w:before="0" w:after="0"/>
        <w:jc w:val="both"/>
        <w:rPr>
          <w:rFonts w:eastAsia="Times New Roman" w:cs="Times New Roman"/>
          <w:sz w:val="28"/>
          <w:szCs w:val="28"/>
        </w:rPr>
      </w:pPr>
      <w:r>
        <w:rPr>
          <w:rFonts w:eastAsia="Times New Roman" w:cs="Times New Roman"/>
          <w:sz w:val="28"/>
          <w:szCs w:val="28"/>
        </w:rPr>
        <w:t xml:space="preserve"> </w:t>
      </w:r>
      <w:r>
        <w:rPr>
          <w:rFonts w:eastAsia="Times New Roman" w:cs="Times New Roman"/>
          <w:sz w:val="28"/>
          <w:szCs w:val="28"/>
        </w:rPr>
        <w:tab/>
        <w:t xml:space="preserve"> </w:t>
      </w:r>
      <w:r>
        <w:br w:type="page"/>
      </w:r>
    </w:p>
    <w:p>
      <w:pPr>
        <w:pStyle w:val="Normal"/>
        <w:spacing w:lineRule="auto" w:line="276" w:before="0" w:after="0"/>
        <w:jc w:val="both"/>
        <w:rPr>
          <w:rFonts w:ascii="Times New Roman" w:hAnsi="Times New Roman" w:eastAsia="Times New Roman" w:cs="Times New Roman"/>
          <w:sz w:val="28"/>
          <w:szCs w:val="28"/>
        </w:rPr>
      </w:pPr>
      <w:r>
        <w:rPr>
          <w:rFonts w:eastAsia="Times New Roman" w:cs="Times New Roman"/>
          <w:sz w:val="28"/>
          <w:szCs w:val="28"/>
        </w:rPr>
      </w:r>
    </w:p>
    <w:p>
      <w:pPr>
        <w:pStyle w:val="17"/>
        <w:spacing w:lineRule="auto" w:line="276" w:before="240" w:after="0"/>
        <w:jc w:val="both"/>
        <w:rPr>
          <w:rFonts w:ascii="Times New Roman" w:hAnsi="Times New Roman"/>
          <w:color w:val="auto"/>
          <w:sz w:val="28"/>
          <w:szCs w:val="28"/>
        </w:rPr>
      </w:pPr>
      <w:bookmarkStart w:id="14" w:name="_Toc126403110"/>
      <w:r>
        <w:rPr>
          <w:rFonts w:ascii="Times New Roman" w:hAnsi="Times New Roman"/>
          <w:color w:val="auto"/>
          <w:sz w:val="28"/>
          <w:szCs w:val="28"/>
        </w:rPr>
        <w:t>3. Приложения</w:t>
      </w:r>
      <w:bookmarkEnd w:id="14"/>
    </w:p>
    <w:p>
      <w:pPr>
        <w:pStyle w:val="Normal"/>
        <w:spacing w:lineRule="auto" w:line="276" w:before="0" w:after="0"/>
        <w:jc w:val="both"/>
        <w:rPr>
          <w:rFonts w:cs="Times New Roman"/>
          <w:sz w:val="28"/>
          <w:szCs w:val="28"/>
        </w:rPr>
      </w:pPr>
      <w:r>
        <w:rPr>
          <w:rFonts w:cs="Times New Roman"/>
          <w:sz w:val="28"/>
          <w:szCs w:val="28"/>
        </w:rPr>
        <w:t>Приложение №1 Инструкция по заполнению матрицы конкурсного задания</w:t>
      </w:r>
    </w:p>
    <w:p>
      <w:pPr>
        <w:pStyle w:val="Normal"/>
        <w:spacing w:lineRule="auto" w:line="276" w:before="0" w:after="0"/>
        <w:jc w:val="both"/>
        <w:rPr>
          <w:rFonts w:cs="Times New Roman"/>
          <w:sz w:val="28"/>
          <w:szCs w:val="28"/>
        </w:rPr>
      </w:pPr>
      <w:r>
        <w:rPr>
          <w:rFonts w:cs="Times New Roman"/>
          <w:sz w:val="28"/>
          <w:szCs w:val="28"/>
        </w:rPr>
        <w:t>Приложение №2 Матрица конкурсного задания</w:t>
      </w:r>
    </w:p>
    <w:p>
      <w:pPr>
        <w:pStyle w:val="Normal"/>
        <w:spacing w:lineRule="auto" w:line="276" w:before="0" w:after="0"/>
        <w:jc w:val="both"/>
        <w:rPr>
          <w:rFonts w:cs="Times New Roman"/>
          <w:sz w:val="28"/>
          <w:szCs w:val="28"/>
        </w:rPr>
      </w:pPr>
      <w:r>
        <w:rPr>
          <w:rFonts w:cs="Times New Roman"/>
          <w:sz w:val="28"/>
          <w:szCs w:val="28"/>
        </w:rPr>
        <w:t>Приложение №3 Критерии оценки</w:t>
      </w:r>
    </w:p>
    <w:p>
      <w:pPr>
        <w:pStyle w:val="Normal"/>
        <w:spacing w:lineRule="auto" w:line="276" w:before="0" w:after="0"/>
        <w:jc w:val="both"/>
        <w:rPr>
          <w:rFonts w:cs="Times New Roman"/>
          <w:sz w:val="28"/>
          <w:szCs w:val="28"/>
        </w:rPr>
      </w:pPr>
      <w:r>
        <w:rPr>
          <w:rFonts w:cs="Times New Roman"/>
          <w:sz w:val="28"/>
          <w:szCs w:val="28"/>
        </w:rPr>
        <w:t>Приложение №4 Инструкция по охране труда и технике безопасности по компетенции «Облицовка плиткой».</w:t>
      </w:r>
    </w:p>
    <w:p>
      <w:pPr>
        <w:pStyle w:val="Normal"/>
        <w:spacing w:lineRule="auto" w:line="276" w:before="0" w:after="0"/>
        <w:jc w:val="both"/>
        <w:rPr>
          <w:rFonts w:cs="Times New Roman"/>
          <w:sz w:val="28"/>
          <w:szCs w:val="28"/>
        </w:rPr>
      </w:pPr>
      <w:r>
        <w:rPr>
          <w:rFonts w:cs="Times New Roman"/>
          <w:sz w:val="28"/>
          <w:szCs w:val="28"/>
        </w:rPr>
        <w:t>Приложение № 5 Чертежи задания</w:t>
      </w:r>
    </w:p>
    <w:p>
      <w:pPr>
        <w:pStyle w:val="27"/>
        <w:spacing w:lineRule="auto" w:line="276" w:before="0" w:after="0"/>
        <w:jc w:val="both"/>
        <w:rPr/>
      </w:pPr>
      <w:r>
        <w:rPr/>
      </w:r>
    </w:p>
    <w:sectPr>
      <w:headerReference w:type="default" r:id="rId3"/>
      <w:footerReference w:type="default" r:id="rId4"/>
      <w:footnotePr>
        <w:numFmt w:val="decimal"/>
      </w:footnotePr>
      <w:type w:val="nextPage"/>
      <w:pgSz w:w="11906" w:h="16838"/>
      <w:pgMar w:left="1418" w:right="849" w:gutter="0" w:header="624" w:top="1134" w:footer="170" w:bottom="1134"/>
      <w:pgNumType w:start="0"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Segoe UI">
    <w:charset w:val="cc"/>
    <w:family w:val="roman"/>
    <w:pitch w:val="variable"/>
  </w:font>
  <w:font w:name="Liberation Sans">
    <w:altName w:val="Arial"/>
    <w:charset w:val="cc"/>
    <w:family w:val="roman"/>
    <w:pitch w:val="variable"/>
  </w:font>
  <w:font w:name="Cambria">
    <w:charset w:val="cc"/>
    <w:family w:val="roman"/>
    <w:pitch w:val="variable"/>
  </w:font>
  <w:font w:name="Courier New">
    <w:charset w:val="cc"/>
    <w:family w:val="modern"/>
    <w:pitch w:val="fixed"/>
  </w:font>
  <w:font w:name="Wingdings">
    <w:charset w:val="02"/>
    <w:family w:val="auto"/>
    <w:pitch w:val="variable"/>
  </w:font>
  <w:font w:name="Segoe UI Symbol">
    <w:charset w:val="cc"/>
    <w:family w:val="swiss"/>
    <w:pitch w:val="variable"/>
  </w:font>
  <w:font w:name="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center"/>
      <w:tblInd w:w="0" w:type="dxa"/>
      <w:tblLayout w:type="fixed"/>
      <w:tblCellMar>
        <w:top w:w="144" w:type="dxa"/>
        <w:left w:w="115" w:type="dxa"/>
        <w:bottom w:w="144" w:type="dxa"/>
        <w:right w:w="115" w:type="dxa"/>
      </w:tblCellMar>
    </w:tblPr>
    <w:tblGrid>
      <w:gridCol w:w="5953"/>
      <w:gridCol w:w="3686"/>
    </w:tblGrid>
    <w:tr>
      <w:trPr/>
      <w:tc>
        <w:tcPr>
          <w:tcW w:w="5953" w:type="dxa"/>
          <w:tcBorders/>
          <w:vAlign w:val="center"/>
        </w:tcPr>
        <w:p>
          <w:pPr>
            <w:pStyle w:val="Style35"/>
            <w:widowControl w:val="false"/>
            <w:tabs>
              <w:tab w:val="clear" w:pos="4677"/>
              <w:tab w:val="clear" w:pos="9355"/>
            </w:tabs>
            <w:spacing w:before="0" w:after="0"/>
            <w:rPr>
              <w:rFonts w:ascii="Times New Roman" w:hAnsi="Times New Roman" w:cs="Times New Roman"/>
              <w:caps/>
              <w:sz w:val="18"/>
              <w:szCs w:val="18"/>
            </w:rPr>
          </w:pPr>
          <w:r>
            <w:rPr>
              <w:rFonts w:cs="Times New Roman"/>
              <w:caps/>
              <w:sz w:val="18"/>
              <w:szCs w:val="18"/>
            </w:rPr>
          </w:r>
        </w:p>
      </w:tc>
      <w:tc>
        <w:tcPr>
          <w:tcW w:w="3686" w:type="dxa"/>
          <w:tcBorders/>
          <w:vAlign w:val="center"/>
        </w:tcPr>
        <w:p>
          <w:pPr>
            <w:pStyle w:val="Style35"/>
            <w:widowControl w:val="false"/>
            <w:tabs>
              <w:tab w:val="clear" w:pos="4677"/>
              <w:tab w:val="clear" w:pos="9355"/>
            </w:tabs>
            <w:spacing w:before="0" w:after="0"/>
            <w:jc w:val="right"/>
            <w:rPr/>
          </w:pPr>
          <w:r>
            <w:rPr/>
            <w:fldChar w:fldCharType="begin"/>
          </w:r>
          <w:r>
            <w:rPr/>
            <w:instrText> PAGE </w:instrText>
          </w:r>
          <w:r>
            <w:rPr/>
            <w:fldChar w:fldCharType="separate"/>
          </w:r>
          <w:r>
            <w:rPr/>
            <w:t>13</w:t>
          </w:r>
          <w:r>
            <w:rPr/>
            <w:fldChar w:fldCharType="end"/>
          </w:r>
        </w:p>
      </w:tc>
    </w:tr>
  </w:tbl>
  <w:p>
    <w:pPr>
      <w:pStyle w:val="Style35"/>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spacing w:lineRule="auto" w:line="240" w:before="0" w:after="0"/>
        <w:jc w:val="both"/>
        <w:rPr>
          <w:rFonts w:eastAsia="Times New Roman" w:cs="Times New Roman"/>
          <w:i/>
          <w:i/>
          <w:color w:val="000000"/>
          <w:sz w:val="18"/>
          <w:szCs w:val="18"/>
        </w:rPr>
      </w:pPr>
      <w:r>
        <w:rPr>
          <w:rStyle w:val="Style23"/>
        </w:rPr>
        <w:footnoteRef/>
      </w:r>
      <w:r>
        <w:rPr>
          <w:rFonts w:eastAsia="Times New Roman" w:cs="Times New Roman"/>
          <w:i/>
          <w:color w:val="000000"/>
          <w:sz w:val="18"/>
          <w:szCs w:val="18"/>
        </w:rPr>
        <w:t xml:space="preserve"> </w:t>
      </w:r>
      <w:r>
        <w:rPr>
          <w:rFonts w:eastAsia="Times New Roman" w:cs="Times New Roman"/>
          <w:i/>
          <w:color w:val="000000"/>
          <w:sz w:val="18"/>
          <w:szCs w:val="18"/>
        </w:rPr>
        <w:t>Указывается суммарное время на выполнение всех модулей КЗ одним конкурсантом.</w:t>
      </w:r>
    </w:p>
  </w:footnote>
  <w:footnote w:id="3">
    <w:p>
      <w:pPr>
        <w:pStyle w:val="Normal"/>
        <w:spacing w:lineRule="auto" w:line="240" w:before="0" w:after="0"/>
        <w:rPr>
          <w:rFonts w:eastAsia="Times New Roman" w:cs="Times New Roman"/>
          <w:i/>
          <w:i/>
          <w:color w:val="000000"/>
          <w:sz w:val="18"/>
          <w:szCs w:val="18"/>
        </w:rPr>
      </w:pPr>
      <w:r>
        <w:rPr>
          <w:rStyle w:val="Style23"/>
        </w:rPr>
        <w:footnoteRef/>
      </w:r>
      <w:r>
        <w:rPr>
          <w:rFonts w:eastAsia="Times New Roman" w:cs="Times New Roman"/>
          <w:i/>
          <w:color w:val="000000"/>
          <w:sz w:val="18"/>
          <w:szCs w:val="18"/>
        </w:rPr>
        <w:t xml:space="preserve"> </w:t>
      </w:r>
      <w:r>
        <w:rPr>
          <w:rFonts w:eastAsia="Times New Roman" w:cs="Times New Roman"/>
          <w:i/>
          <w:color w:val="000000"/>
          <w:sz w:val="18"/>
          <w:szCs w:val="18"/>
        </w:rPr>
        <w:t>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tabs>
        <w:tab w:val="clear" w:pos="9355"/>
        <w:tab w:val="center" w:pos="4677" w:leader="none"/>
        <w:tab w:val="right" w:pos="10631" w:leader="none"/>
      </w:tabs>
      <w:rPr>
        <w:lang w:val="en-US"/>
      </w:rPr>
    </w:pPr>
    <w:r>
      <w:rPr>
        <w:lang w:val="en-U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360"/>
        </w:tabs>
        <w:ind w:left="360" w:hanging="360"/>
      </w:pPr>
      <w:rPr>
        <w:rFonts w:ascii="Symbol" w:hAnsi="Symbol" w:cs="Symbol" w:hint="default"/>
        <w:sz w:val="24"/>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1287" w:hanging="360"/>
      </w:pPr>
      <w:rPr>
        <w:rFonts w:ascii="Symbol" w:hAnsi="Symbol" w:cs="Symbol" w:hint="default"/>
      </w:rPr>
    </w:lvl>
    <w:lvl w:ilvl="1">
      <w:start w:val="1"/>
      <w:numFmt w:val="bullet"/>
      <w:lvlText w:val=""/>
      <w:lvlJc w:val="left"/>
      <w:pPr>
        <w:tabs>
          <w:tab w:val="num" w:pos="0"/>
        </w:tabs>
        <w:ind w:left="2007" w:hanging="360"/>
      </w:pPr>
      <w:rPr>
        <w:rFonts w:ascii="Wingdings" w:hAnsi="Wingdings" w:cs="Wingdings"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6">
    <w:lvl w:ilvl="0">
      <w:start w:val="1"/>
      <w:numFmt w:val="bullet"/>
      <w:lvlText w:val="•"/>
      <w:lvlJc w:val="left"/>
      <w:pPr>
        <w:tabs>
          <w:tab w:val="num" w:pos="0"/>
        </w:tabs>
        <w:ind w:left="1440" w:hanging="0"/>
      </w:pPr>
      <w:rPr>
        <w:rFonts w:ascii="Times New Roman" w:hAnsi="Times New Roman" w:cs="Times New Roman" w:hint="default"/>
        <w:vertAlign w:val="baseline"/>
        <w:position w:val="0"/>
        <w:sz w:val="28"/>
        <w:sz w:val="28"/>
        <w:u w:val="none"/>
        <w:shd w:fill="auto" w:val="clear"/>
        <w:szCs w:val="28"/>
        <w:color w:val="000000"/>
      </w:rPr>
    </w:lvl>
    <w:lvl w:ilvl="1">
      <w:start w:val="1"/>
      <w:numFmt w:val="bullet"/>
      <w:lvlText w:val="o"/>
      <w:lvlJc w:val="left"/>
      <w:pPr>
        <w:tabs>
          <w:tab w:val="num" w:pos="0"/>
        </w:tabs>
        <w:ind w:left="1788" w:hanging="0"/>
      </w:pPr>
      <w:rPr>
        <w:rFonts w:ascii="Times New Roman" w:hAnsi="Times New Roman" w:cs="Times New Roman" w:hint="default"/>
        <w:vertAlign w:val="baseline"/>
        <w:position w:val="0"/>
        <w:sz w:val="28"/>
        <w:sz w:val="28"/>
        <w:u w:val="none"/>
        <w:shd w:fill="auto" w:val="clear"/>
        <w:szCs w:val="28"/>
        <w:color w:val="000000"/>
      </w:rPr>
    </w:lvl>
    <w:lvl w:ilvl="2">
      <w:start w:val="1"/>
      <w:numFmt w:val="bullet"/>
      <w:lvlText w:val="▪"/>
      <w:lvlJc w:val="left"/>
      <w:pPr>
        <w:tabs>
          <w:tab w:val="num" w:pos="0"/>
        </w:tabs>
        <w:ind w:left="2508" w:hanging="0"/>
      </w:pPr>
      <w:rPr>
        <w:rFonts w:ascii="Times New Roman" w:hAnsi="Times New Roman" w:cs="Times New Roman" w:hint="default"/>
        <w:vertAlign w:val="baseline"/>
        <w:position w:val="0"/>
        <w:sz w:val="28"/>
        <w:sz w:val="28"/>
        <w:u w:val="none"/>
        <w:shd w:fill="auto" w:val="clear"/>
        <w:szCs w:val="28"/>
        <w:color w:val="000000"/>
      </w:rPr>
    </w:lvl>
    <w:lvl w:ilvl="3">
      <w:start w:val="1"/>
      <w:numFmt w:val="bullet"/>
      <w:lvlText w:val="•"/>
      <w:lvlJc w:val="left"/>
      <w:pPr>
        <w:tabs>
          <w:tab w:val="num" w:pos="0"/>
        </w:tabs>
        <w:ind w:left="3228" w:hanging="0"/>
      </w:pPr>
      <w:rPr>
        <w:rFonts w:ascii="Times New Roman" w:hAnsi="Times New Roman" w:cs="Times New Roman" w:hint="default"/>
        <w:vertAlign w:val="baseline"/>
        <w:position w:val="0"/>
        <w:sz w:val="28"/>
        <w:sz w:val="28"/>
        <w:u w:val="none"/>
        <w:shd w:fill="auto" w:val="clear"/>
        <w:szCs w:val="28"/>
        <w:color w:val="000000"/>
      </w:rPr>
    </w:lvl>
    <w:lvl w:ilvl="4">
      <w:start w:val="1"/>
      <w:numFmt w:val="bullet"/>
      <w:lvlText w:val="o"/>
      <w:lvlJc w:val="left"/>
      <w:pPr>
        <w:tabs>
          <w:tab w:val="num" w:pos="0"/>
        </w:tabs>
        <w:ind w:left="3948" w:hanging="0"/>
      </w:pPr>
      <w:rPr>
        <w:rFonts w:ascii="Times New Roman" w:hAnsi="Times New Roman" w:cs="Times New Roman" w:hint="default"/>
        <w:vertAlign w:val="baseline"/>
        <w:position w:val="0"/>
        <w:sz w:val="28"/>
        <w:sz w:val="28"/>
        <w:u w:val="none"/>
        <w:shd w:fill="auto" w:val="clear"/>
        <w:szCs w:val="28"/>
        <w:color w:val="000000"/>
      </w:rPr>
    </w:lvl>
    <w:lvl w:ilvl="5">
      <w:start w:val="1"/>
      <w:numFmt w:val="bullet"/>
      <w:lvlText w:val="▪"/>
      <w:lvlJc w:val="left"/>
      <w:pPr>
        <w:tabs>
          <w:tab w:val="num" w:pos="0"/>
        </w:tabs>
        <w:ind w:left="4668" w:hanging="0"/>
      </w:pPr>
      <w:rPr>
        <w:rFonts w:ascii="Times New Roman" w:hAnsi="Times New Roman" w:cs="Times New Roman" w:hint="default"/>
        <w:vertAlign w:val="baseline"/>
        <w:position w:val="0"/>
        <w:sz w:val="28"/>
        <w:sz w:val="28"/>
        <w:u w:val="none"/>
        <w:shd w:fill="auto" w:val="clear"/>
        <w:szCs w:val="28"/>
        <w:color w:val="000000"/>
      </w:rPr>
    </w:lvl>
    <w:lvl w:ilvl="6">
      <w:start w:val="1"/>
      <w:numFmt w:val="bullet"/>
      <w:lvlText w:val="•"/>
      <w:lvlJc w:val="left"/>
      <w:pPr>
        <w:tabs>
          <w:tab w:val="num" w:pos="0"/>
        </w:tabs>
        <w:ind w:left="5388" w:hanging="0"/>
      </w:pPr>
      <w:rPr>
        <w:rFonts w:ascii="Times New Roman" w:hAnsi="Times New Roman" w:cs="Times New Roman" w:hint="default"/>
        <w:vertAlign w:val="baseline"/>
        <w:position w:val="0"/>
        <w:sz w:val="28"/>
        <w:sz w:val="28"/>
        <w:u w:val="none"/>
        <w:shd w:fill="auto" w:val="clear"/>
        <w:szCs w:val="28"/>
        <w:color w:val="000000"/>
      </w:rPr>
    </w:lvl>
    <w:lvl w:ilvl="7">
      <w:start w:val="1"/>
      <w:numFmt w:val="bullet"/>
      <w:lvlText w:val="o"/>
      <w:lvlJc w:val="left"/>
      <w:pPr>
        <w:tabs>
          <w:tab w:val="num" w:pos="0"/>
        </w:tabs>
        <w:ind w:left="6108" w:hanging="0"/>
      </w:pPr>
      <w:rPr>
        <w:rFonts w:ascii="Times New Roman" w:hAnsi="Times New Roman" w:cs="Times New Roman" w:hint="default"/>
        <w:vertAlign w:val="baseline"/>
        <w:position w:val="0"/>
        <w:sz w:val="28"/>
        <w:sz w:val="28"/>
        <w:u w:val="none"/>
        <w:shd w:fill="auto" w:val="clear"/>
        <w:szCs w:val="28"/>
        <w:color w:val="000000"/>
      </w:rPr>
    </w:lvl>
    <w:lvl w:ilvl="8">
      <w:start w:val="1"/>
      <w:numFmt w:val="bullet"/>
      <w:lvlText w:val="▪"/>
      <w:lvlJc w:val="left"/>
      <w:pPr>
        <w:tabs>
          <w:tab w:val="num" w:pos="0"/>
        </w:tabs>
        <w:ind w:left="6828" w:hanging="0"/>
      </w:pPr>
      <w:rPr>
        <w:rFonts w:ascii="Times New Roman" w:hAnsi="Times New Roman" w:cs="Times New Roman" w:hint="default"/>
        <w:vertAlign w:val="baseline"/>
        <w:position w:val="0"/>
        <w:sz w:val="28"/>
        <w:sz w:val="28"/>
        <w:u w:val="none"/>
        <w:shd w:fill="auto" w:val="clear"/>
        <w:szCs w:val="28"/>
        <w:color w:val="000000"/>
      </w:rPr>
    </w:lvl>
  </w:abstractNum>
  <w:abstractNum w:abstractNumId="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lvl w:ilvl="0">
      <w:start w:val="1"/>
      <w:numFmt w:val="bullet"/>
      <w:lvlText w:val=""/>
      <w:lvlJc w:val="left"/>
      <w:pPr>
        <w:tabs>
          <w:tab w:val="num" w:pos="0"/>
        </w:tabs>
        <w:ind w:left="0" w:hanging="0"/>
      </w:pPr>
      <w:rPr>
        <w:rFonts w:ascii="Symbol" w:hAnsi="Symbol" w:cs="Symbol" w:hint="default"/>
        <w:vertAlign w:val="baseline"/>
        <w:position w:val="0"/>
        <w:sz w:val="24"/>
        <w:sz w:val="24"/>
        <w:u w:val="none"/>
        <w:shd w:fill="auto" w:val="clear"/>
        <w:szCs w:val="24"/>
        <w:color w:val="000000"/>
      </w:rPr>
    </w:lvl>
    <w:lvl w:ilvl="1">
      <w:start w:val="1"/>
      <w:numFmt w:val="bullet"/>
      <w:lvlText w:val="o"/>
      <w:lvlJc w:val="left"/>
      <w:pPr>
        <w:tabs>
          <w:tab w:val="num" w:pos="0"/>
        </w:tabs>
        <w:ind w:left="1017" w:hanging="0"/>
      </w:pPr>
      <w:rPr>
        <w:rFonts w:ascii="Segoe UI Symbol" w:hAnsi="Segoe UI Symbol" w:cs="Segoe UI Symbol" w:hint="default"/>
        <w:vertAlign w:val="baseline"/>
        <w:position w:val="0"/>
        <w:sz w:val="24"/>
        <w:sz w:val="24"/>
        <w:u w:val="none"/>
        <w:shd w:fill="auto" w:val="clear"/>
        <w:szCs w:val="24"/>
        <w:color w:val="000000"/>
      </w:rPr>
    </w:lvl>
    <w:lvl w:ilvl="2">
      <w:start w:val="1"/>
      <w:numFmt w:val="bullet"/>
      <w:lvlText w:val="▪"/>
      <w:lvlJc w:val="left"/>
      <w:pPr>
        <w:tabs>
          <w:tab w:val="num" w:pos="0"/>
        </w:tabs>
        <w:ind w:left="1737" w:hanging="0"/>
      </w:pPr>
      <w:rPr>
        <w:rFonts w:ascii="Segoe UI Symbol" w:hAnsi="Segoe UI Symbol" w:cs="Segoe UI Symbol" w:hint="default"/>
        <w:vertAlign w:val="baseline"/>
        <w:position w:val="0"/>
        <w:sz w:val="24"/>
        <w:sz w:val="24"/>
        <w:u w:val="none"/>
        <w:shd w:fill="auto" w:val="clear"/>
        <w:szCs w:val="24"/>
        <w:color w:val="000000"/>
      </w:rPr>
    </w:lvl>
    <w:lvl w:ilvl="3">
      <w:start w:val="1"/>
      <w:numFmt w:val="bullet"/>
      <w:lvlText w:val="•"/>
      <w:lvlJc w:val="left"/>
      <w:pPr>
        <w:tabs>
          <w:tab w:val="num" w:pos="0"/>
        </w:tabs>
        <w:ind w:left="2457" w:hanging="0"/>
      </w:pPr>
      <w:rPr>
        <w:rFonts w:ascii="Arial" w:hAnsi="Arial" w:cs="Arial" w:hint="default"/>
        <w:vertAlign w:val="baseline"/>
        <w:position w:val="0"/>
        <w:sz w:val="24"/>
        <w:sz w:val="24"/>
        <w:u w:val="none"/>
        <w:shd w:fill="auto" w:val="clear"/>
        <w:szCs w:val="24"/>
        <w:color w:val="000000"/>
      </w:rPr>
    </w:lvl>
    <w:lvl w:ilvl="4">
      <w:start w:val="1"/>
      <w:numFmt w:val="bullet"/>
      <w:lvlText w:val="o"/>
      <w:lvlJc w:val="left"/>
      <w:pPr>
        <w:tabs>
          <w:tab w:val="num" w:pos="0"/>
        </w:tabs>
        <w:ind w:left="3177" w:hanging="0"/>
      </w:pPr>
      <w:rPr>
        <w:rFonts w:ascii="Segoe UI Symbol" w:hAnsi="Segoe UI Symbol" w:cs="Segoe UI Symbol" w:hint="default"/>
        <w:vertAlign w:val="baseline"/>
        <w:position w:val="0"/>
        <w:sz w:val="24"/>
        <w:sz w:val="24"/>
        <w:u w:val="none"/>
        <w:shd w:fill="auto" w:val="clear"/>
        <w:szCs w:val="24"/>
        <w:color w:val="000000"/>
      </w:rPr>
    </w:lvl>
    <w:lvl w:ilvl="5">
      <w:start w:val="1"/>
      <w:numFmt w:val="bullet"/>
      <w:lvlText w:val="▪"/>
      <w:lvlJc w:val="left"/>
      <w:pPr>
        <w:tabs>
          <w:tab w:val="num" w:pos="0"/>
        </w:tabs>
        <w:ind w:left="3897" w:hanging="0"/>
      </w:pPr>
      <w:rPr>
        <w:rFonts w:ascii="Segoe UI Symbol" w:hAnsi="Segoe UI Symbol" w:cs="Segoe UI Symbol" w:hint="default"/>
        <w:vertAlign w:val="baseline"/>
        <w:position w:val="0"/>
        <w:sz w:val="24"/>
        <w:sz w:val="24"/>
        <w:u w:val="none"/>
        <w:shd w:fill="auto" w:val="clear"/>
        <w:szCs w:val="24"/>
        <w:color w:val="000000"/>
      </w:rPr>
    </w:lvl>
    <w:lvl w:ilvl="6">
      <w:start w:val="1"/>
      <w:numFmt w:val="bullet"/>
      <w:lvlText w:val="•"/>
      <w:lvlJc w:val="left"/>
      <w:pPr>
        <w:tabs>
          <w:tab w:val="num" w:pos="0"/>
        </w:tabs>
        <w:ind w:left="4617" w:hanging="0"/>
      </w:pPr>
      <w:rPr>
        <w:rFonts w:ascii="Arial" w:hAnsi="Arial" w:cs="Arial" w:hint="default"/>
        <w:vertAlign w:val="baseline"/>
        <w:position w:val="0"/>
        <w:sz w:val="24"/>
        <w:sz w:val="24"/>
        <w:u w:val="none"/>
        <w:shd w:fill="auto" w:val="clear"/>
        <w:szCs w:val="24"/>
        <w:color w:val="000000"/>
      </w:rPr>
    </w:lvl>
    <w:lvl w:ilvl="7">
      <w:start w:val="1"/>
      <w:numFmt w:val="bullet"/>
      <w:lvlText w:val="o"/>
      <w:lvlJc w:val="left"/>
      <w:pPr>
        <w:tabs>
          <w:tab w:val="num" w:pos="0"/>
        </w:tabs>
        <w:ind w:left="5337" w:hanging="0"/>
      </w:pPr>
      <w:rPr>
        <w:rFonts w:ascii="Segoe UI Symbol" w:hAnsi="Segoe UI Symbol" w:cs="Segoe UI Symbol" w:hint="default"/>
        <w:vertAlign w:val="baseline"/>
        <w:position w:val="0"/>
        <w:sz w:val="24"/>
        <w:sz w:val="24"/>
        <w:u w:val="none"/>
        <w:shd w:fill="auto" w:val="clear"/>
        <w:szCs w:val="24"/>
        <w:color w:val="000000"/>
      </w:rPr>
    </w:lvl>
    <w:lvl w:ilvl="8">
      <w:start w:val="1"/>
      <w:numFmt w:val="bullet"/>
      <w:lvlText w:val="▪"/>
      <w:lvlJc w:val="left"/>
      <w:pPr>
        <w:tabs>
          <w:tab w:val="num" w:pos="0"/>
        </w:tabs>
        <w:ind w:left="6057" w:hanging="0"/>
      </w:pPr>
      <w:rPr>
        <w:rFonts w:ascii="Segoe UI Symbol" w:hAnsi="Segoe UI Symbol" w:cs="Segoe UI Symbol" w:hint="default"/>
        <w:vertAlign w:val="baseline"/>
        <w:position w:val="0"/>
        <w:sz w:val="24"/>
        <w:sz w:val="24"/>
        <w:u w:val="none"/>
        <w:shd w:fill="auto" w:val="clear"/>
        <w:szCs w:val="24"/>
        <w:color w:val="00000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9"/>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sz w:val="22"/>
        <w:szCs w:val="22"/>
        <w:lang w:val="ru-RU" w:eastAsia="en-US" w:bidi="ar-SA"/>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lineRule="auto" w:line="276" w:before="0" w:after="200"/>
      <w:jc w:val="left"/>
    </w:pPr>
    <w:rPr>
      <w:rFonts w:ascii="Times New Roman" w:hAnsi="Times New Roman" w:eastAsia="DejaVu Sans" w:cs="Times New Roman"/>
      <w:color w:val="auto"/>
      <w:kern w:val="0"/>
      <w:sz w:val="24"/>
      <w:szCs w:val="24"/>
      <w:lang w:val="ru-RU" w:eastAsia="en-US" w:bidi="ar-SA"/>
    </w:rPr>
  </w:style>
  <w:style w:type="paragraph" w:styleId="1">
    <w:name w:val="Heading 1"/>
    <w:basedOn w:val="Normal"/>
    <w:qFormat/>
    <w:pPr>
      <w:keepNext w:val="true"/>
      <w:numPr>
        <w:ilvl w:val="0"/>
        <w:numId w:val="0"/>
      </w:numPr>
      <w:spacing w:lineRule="auto" w:line="360" w:before="240" w:after="120"/>
      <w:outlineLvl w:val="0"/>
    </w:pPr>
    <w:rPr>
      <w:rFonts w:ascii="Arial" w:hAnsi="Arial" w:eastAsia="Times New Roman" w:cs="Times New Roman"/>
      <w:b/>
      <w:bCs/>
      <w:caps/>
      <w:color w:val="2C8DE6"/>
      <w:sz w:val="36"/>
      <w:szCs w:val="24"/>
      <w:lang w:val="en-GB"/>
    </w:rPr>
  </w:style>
  <w:style w:type="paragraph" w:styleId="2">
    <w:name w:val="Heading 2"/>
    <w:basedOn w:val="Normal"/>
    <w:qFormat/>
    <w:pPr>
      <w:keepNext w:val="true"/>
      <w:numPr>
        <w:ilvl w:val="0"/>
        <w:numId w:val="0"/>
      </w:numPr>
      <w:spacing w:lineRule="auto" w:line="360" w:before="240" w:after="120"/>
      <w:outlineLvl w:val="1"/>
    </w:pPr>
    <w:rPr>
      <w:rFonts w:ascii="Arial" w:hAnsi="Arial" w:eastAsia="Times New Roman" w:cs="Times New Roman"/>
      <w:b/>
      <w:sz w:val="28"/>
      <w:szCs w:val="24"/>
      <w:lang w:val="en-GB"/>
    </w:rPr>
  </w:style>
  <w:style w:type="paragraph" w:styleId="3">
    <w:name w:val="Heading 3"/>
    <w:basedOn w:val="Normal"/>
    <w:qFormat/>
    <w:pPr>
      <w:keepNext w:val="true"/>
      <w:numPr>
        <w:ilvl w:val="0"/>
        <w:numId w:val="0"/>
      </w:numPr>
      <w:spacing w:lineRule="auto" w:line="360" w:before="120" w:after="0"/>
      <w:outlineLvl w:val="2"/>
    </w:pPr>
    <w:rPr>
      <w:rFonts w:ascii="Arial" w:hAnsi="Arial" w:eastAsia="Times New Roman" w:cs="Arial"/>
      <w:b/>
      <w:bCs/>
      <w:szCs w:val="26"/>
      <w:lang w:val="en-GB"/>
    </w:rPr>
  </w:style>
  <w:style w:type="paragraph" w:styleId="4">
    <w:name w:val="Heading 4"/>
    <w:basedOn w:val="Normal"/>
    <w:qFormat/>
    <w:pPr>
      <w:keepNext w:val="true"/>
      <w:widowControl w:val="false"/>
      <w:numPr>
        <w:ilvl w:val="0"/>
        <w:numId w:val="0"/>
      </w:numPr>
      <w:spacing w:lineRule="auto" w:line="360" w:before="0" w:after="0"/>
      <w:outlineLvl w:val="3"/>
    </w:pPr>
    <w:rPr>
      <w:rFonts w:ascii="Arial" w:hAnsi="Arial" w:eastAsia="Times New Roman" w:cs="Times New Roman"/>
      <w:b/>
      <w:sz w:val="28"/>
      <w:szCs w:val="20"/>
      <w:lang w:val="en-AU"/>
    </w:rPr>
  </w:style>
  <w:style w:type="paragraph" w:styleId="5">
    <w:name w:val="Heading 5"/>
    <w:basedOn w:val="Normal"/>
    <w:qFormat/>
    <w:pPr>
      <w:keepNext w:val="true"/>
      <w:widowControl w:val="false"/>
      <w:numPr>
        <w:ilvl w:val="0"/>
        <w:numId w:val="0"/>
      </w:numPr>
      <w:spacing w:lineRule="auto" w:line="360" w:before="0" w:after="0"/>
      <w:jc w:val="both"/>
      <w:outlineLvl w:val="4"/>
    </w:pPr>
    <w:rPr>
      <w:rFonts w:ascii="Arial" w:hAnsi="Arial" w:eastAsia="Times New Roman" w:cs="Times New Roman"/>
      <w:b/>
      <w:bCs/>
      <w:sz w:val="28"/>
      <w:szCs w:val="24"/>
      <w:lang w:val="en-GB"/>
    </w:rPr>
  </w:style>
  <w:style w:type="paragraph" w:styleId="6">
    <w:name w:val="Heading 6"/>
    <w:basedOn w:val="Normal"/>
    <w:qFormat/>
    <w:pPr>
      <w:keepNext w:val="true"/>
      <w:widowControl w:val="false"/>
      <w:numPr>
        <w:ilvl w:val="0"/>
        <w:numId w:val="0"/>
      </w:numPr>
      <w:spacing w:lineRule="auto" w:line="360" w:before="0" w:after="58"/>
      <w:outlineLvl w:val="5"/>
    </w:pPr>
    <w:rPr>
      <w:rFonts w:ascii="Arial" w:hAnsi="Arial" w:eastAsia="Times New Roman" w:cs="Times New Roman"/>
      <w:b/>
      <w:sz w:val="24"/>
      <w:szCs w:val="20"/>
      <w:lang w:val="en-AU"/>
    </w:rPr>
  </w:style>
  <w:style w:type="paragraph" w:styleId="7">
    <w:name w:val="Heading 7"/>
    <w:basedOn w:val="Normal"/>
    <w:qFormat/>
    <w:pPr>
      <w:keepNext w:val="true"/>
      <w:widowControl w:val="false"/>
      <w:numPr>
        <w:ilvl w:val="0"/>
        <w:numId w:val="0"/>
      </w:numPr>
      <w:spacing w:lineRule="auto" w:line="360" w:before="0" w:after="0"/>
      <w:jc w:val="both"/>
      <w:outlineLvl w:val="6"/>
    </w:pPr>
    <w:rPr>
      <w:rFonts w:ascii="Arial" w:hAnsi="Arial" w:eastAsia="Times New Roman" w:cs="Times New Roman"/>
      <w:spacing w:val="-3"/>
      <w:sz w:val="28"/>
      <w:szCs w:val="20"/>
      <w:lang w:val="en-US"/>
    </w:rPr>
  </w:style>
  <w:style w:type="paragraph" w:styleId="8">
    <w:name w:val="Heading 8"/>
    <w:basedOn w:val="Normal"/>
    <w:qFormat/>
    <w:pPr>
      <w:keepNext w:val="true"/>
      <w:widowControl w:val="false"/>
      <w:numPr>
        <w:ilvl w:val="0"/>
        <w:numId w:val="0"/>
      </w:numPr>
      <w:spacing w:lineRule="auto" w:line="360" w:before="0" w:after="0"/>
      <w:jc w:val="both"/>
      <w:outlineLvl w:val="7"/>
    </w:pPr>
    <w:rPr>
      <w:rFonts w:ascii="Arial" w:hAnsi="Arial" w:eastAsia="Times New Roman" w:cs="Times New Roman"/>
      <w:b/>
      <w:bCs/>
      <w:sz w:val="24"/>
      <w:szCs w:val="24"/>
      <w:lang w:val="en-GB"/>
    </w:rPr>
  </w:style>
  <w:style w:type="paragraph" w:styleId="9">
    <w:name w:val="Heading 9"/>
    <w:basedOn w:val="Normal"/>
    <w:qFormat/>
    <w:pPr>
      <w:keepNext w:val="true"/>
      <w:widowControl w:val="false"/>
      <w:numPr>
        <w:ilvl w:val="0"/>
        <w:numId w:val="0"/>
      </w:numPr>
      <w:spacing w:lineRule="auto" w:line="360" w:before="0" w:after="0"/>
      <w:ind w:left="360" w:right="0" w:firstLine="360"/>
      <w:jc w:val="both"/>
      <w:outlineLvl w:val="8"/>
    </w:pPr>
    <w:rPr>
      <w:rFonts w:ascii="Arial" w:hAnsi="Arial" w:eastAsia="Times New Roman" w:cs="Times New Roman"/>
      <w:sz w:val="24"/>
      <w:szCs w:val="20"/>
      <w:u w:val="single"/>
      <w:lang w:val="en-AU"/>
    </w:rPr>
  </w:style>
  <w:style w:type="character" w:styleId="Heading1Char">
    <w:name w:val="Heading 1 Char"/>
    <w:basedOn w:val="DefaultParagraphFont"/>
    <w:qFormat/>
    <w:rPr>
      <w:rFonts w:ascii="Arial" w:hAnsi="Arial" w:eastAsia="Arial" w:cs="Arial"/>
      <w:sz w:val="40"/>
      <w:szCs w:val="40"/>
    </w:rPr>
  </w:style>
  <w:style w:type="character" w:styleId="Heading2Char">
    <w:name w:val="Heading 2 Char"/>
    <w:basedOn w:val="DefaultParagraphFont"/>
    <w:qFormat/>
    <w:rPr>
      <w:rFonts w:ascii="Arial" w:hAnsi="Arial" w:eastAsia="Arial" w:cs="Arial"/>
      <w:sz w:val="34"/>
    </w:rPr>
  </w:style>
  <w:style w:type="character" w:styleId="Heading3Char">
    <w:name w:val="Heading 3 Char"/>
    <w:basedOn w:val="DefaultParagraphFont"/>
    <w:qFormat/>
    <w:rPr>
      <w:rFonts w:ascii="Arial" w:hAnsi="Arial" w:eastAsia="Arial" w:cs="Arial"/>
      <w:sz w:val="30"/>
      <w:szCs w:val="30"/>
    </w:rPr>
  </w:style>
  <w:style w:type="character" w:styleId="Heading4Char">
    <w:name w:val="Heading 4 Char"/>
    <w:basedOn w:val="DefaultParagraphFont"/>
    <w:qFormat/>
    <w:rPr>
      <w:rFonts w:ascii="Arial" w:hAnsi="Arial" w:eastAsia="Arial" w:cs="Arial"/>
      <w:b/>
      <w:bCs/>
      <w:sz w:val="26"/>
      <w:szCs w:val="26"/>
    </w:rPr>
  </w:style>
  <w:style w:type="character" w:styleId="Heading5Char">
    <w:name w:val="Heading 5 Char"/>
    <w:basedOn w:val="DefaultParagraphFont"/>
    <w:qFormat/>
    <w:rPr>
      <w:rFonts w:ascii="Arial" w:hAnsi="Arial" w:eastAsia="Arial" w:cs="Arial"/>
      <w:b/>
      <w:bCs/>
      <w:sz w:val="24"/>
      <w:szCs w:val="24"/>
    </w:rPr>
  </w:style>
  <w:style w:type="character" w:styleId="Heading6Char">
    <w:name w:val="Heading 6 Char"/>
    <w:basedOn w:val="DefaultParagraphFont"/>
    <w:qFormat/>
    <w:rPr>
      <w:rFonts w:ascii="Arial" w:hAnsi="Arial" w:eastAsia="Arial" w:cs="Arial"/>
      <w:b/>
      <w:bCs/>
      <w:sz w:val="22"/>
      <w:szCs w:val="22"/>
    </w:rPr>
  </w:style>
  <w:style w:type="character" w:styleId="Heading7Char">
    <w:name w:val="Heading 7 Char"/>
    <w:basedOn w:val="DefaultParagraphFont"/>
    <w:qFormat/>
    <w:rPr>
      <w:rFonts w:ascii="Arial" w:hAnsi="Arial" w:eastAsia="Arial" w:cs="Arial"/>
      <w:b/>
      <w:bCs/>
      <w:i/>
      <w:iCs/>
      <w:sz w:val="22"/>
      <w:szCs w:val="22"/>
    </w:rPr>
  </w:style>
  <w:style w:type="character" w:styleId="Heading8Char">
    <w:name w:val="Heading 8 Char"/>
    <w:basedOn w:val="DefaultParagraphFont"/>
    <w:qFormat/>
    <w:rPr>
      <w:rFonts w:ascii="Arial" w:hAnsi="Arial" w:eastAsia="Arial" w:cs="Arial"/>
      <w:i/>
      <w:iCs/>
      <w:sz w:val="22"/>
      <w:szCs w:val="22"/>
    </w:rPr>
  </w:style>
  <w:style w:type="character" w:styleId="Heading9Char">
    <w:name w:val="Heading 9 Char"/>
    <w:basedOn w:val="DefaultParagraphFont"/>
    <w:qFormat/>
    <w:rPr>
      <w:rFonts w:ascii="Arial" w:hAnsi="Arial" w:eastAsia="Arial" w:cs="Arial"/>
      <w:i/>
      <w:iCs/>
      <w:sz w:val="21"/>
      <w:szCs w:val="21"/>
    </w:rPr>
  </w:style>
  <w:style w:type="character" w:styleId="TitleChar">
    <w:name w:val="Title Char"/>
    <w:basedOn w:val="DefaultParagraphFont"/>
    <w:qFormat/>
    <w:rPr>
      <w:sz w:val="48"/>
      <w:szCs w:val="48"/>
    </w:rPr>
  </w:style>
  <w:style w:type="character" w:styleId="SubtitleChar">
    <w:name w:val="Subtitle Char"/>
    <w:basedOn w:val="DefaultParagraphFont"/>
    <w:qFormat/>
    <w:rPr>
      <w:sz w:val="24"/>
      <w:szCs w:val="24"/>
    </w:rPr>
  </w:style>
  <w:style w:type="character" w:styleId="QuoteChar">
    <w:name w:val="Quote Char"/>
    <w:qFormat/>
    <w:rPr>
      <w:i/>
    </w:rPr>
  </w:style>
  <w:style w:type="character" w:styleId="IntenseQuoteChar">
    <w:name w:val="Intense Quote Char"/>
    <w:qFormat/>
    <w:rPr>
      <w:i/>
    </w:rPr>
  </w:style>
  <w:style w:type="character" w:styleId="HeaderChar">
    <w:name w:val="Header Char"/>
    <w:basedOn w:val="DefaultParagraphFont"/>
    <w:qFormat/>
    <w:rPr/>
  </w:style>
  <w:style w:type="character" w:styleId="FooterChar">
    <w:name w:val="Footer Char"/>
    <w:basedOn w:val="DefaultParagraphFont"/>
    <w:qFormat/>
    <w:rPr/>
  </w:style>
  <w:style w:type="character" w:styleId="CaptionChar">
    <w:name w:val="Caption Char"/>
    <w:qFormat/>
    <w:rPr/>
  </w:style>
  <w:style w:type="character" w:styleId="FootnoteTextChar">
    <w:name w:val="Footnote Text Char"/>
    <w:qFormat/>
    <w:rPr>
      <w:sz w:val="18"/>
    </w:rPr>
  </w:style>
  <w:style w:type="character" w:styleId="EndnoteTextChar">
    <w:name w:val="Endnote Text Char"/>
    <w:qFormat/>
    <w:rPr>
      <w:sz w:val="20"/>
    </w:rPr>
  </w:style>
  <w:style w:type="character" w:styleId="Style5">
    <w:name w:val="Привязка концевой сноски"/>
    <w:rPr>
      <w:vertAlign w:val="superscript"/>
    </w:rPr>
  </w:style>
  <w:style w:type="character" w:styleId="EndnoteCharacters">
    <w:name w:val="Endnote Characters"/>
    <w:qFormat/>
    <w:rPr>
      <w:vertAlign w:val="superscript"/>
    </w:rPr>
  </w:style>
  <w:style w:type="character" w:styleId="DefaultParagraphFont">
    <w:name w:val="Default Paragraph Font"/>
    <w:qFormat/>
    <w:rPr/>
  </w:style>
  <w:style w:type="character" w:styleId="Style6">
    <w:name w:val="Верхний колонтитул Знак"/>
    <w:basedOn w:val="DefaultParagraphFont"/>
    <w:qFormat/>
    <w:rPr/>
  </w:style>
  <w:style w:type="character" w:styleId="Style7">
    <w:name w:val="Нижний колонтитул Знак"/>
    <w:basedOn w:val="DefaultParagraphFont"/>
    <w:qFormat/>
    <w:rPr/>
  </w:style>
  <w:style w:type="character" w:styleId="Style8">
    <w:name w:val="Без интервала Знак"/>
    <w:basedOn w:val="DefaultParagraphFont"/>
    <w:qFormat/>
    <w:rPr>
      <w:rFonts w:eastAsia="Arial"/>
      <w:lang w:eastAsia="ru-RU"/>
    </w:rPr>
  </w:style>
  <w:style w:type="character" w:styleId="PlaceholderText">
    <w:name w:val="Placeholder Text"/>
    <w:basedOn w:val="DefaultParagraphFont"/>
    <w:qFormat/>
    <w:rPr>
      <w:color w:val="808080"/>
    </w:rPr>
  </w:style>
  <w:style w:type="character" w:styleId="Style9">
    <w:name w:val="Текст выноски Знак"/>
    <w:basedOn w:val="DefaultParagraphFont"/>
    <w:qFormat/>
    <w:rPr>
      <w:rFonts w:ascii="Tahoma" w:hAnsi="Tahoma" w:cs="Tahoma"/>
      <w:sz w:val="16"/>
      <w:szCs w:val="16"/>
    </w:rPr>
  </w:style>
  <w:style w:type="character" w:styleId="11">
    <w:name w:val="Заголовок 1 Знак"/>
    <w:basedOn w:val="DefaultParagraphFont"/>
    <w:qFormat/>
    <w:rPr>
      <w:rFonts w:ascii="Arial" w:hAnsi="Arial" w:eastAsia="Times New Roman" w:cs="Times New Roman"/>
      <w:b/>
      <w:bCs/>
      <w:caps/>
      <w:color w:val="2C8DE6"/>
      <w:sz w:val="36"/>
      <w:szCs w:val="24"/>
      <w:lang w:val="en-GB"/>
    </w:rPr>
  </w:style>
  <w:style w:type="character" w:styleId="21">
    <w:name w:val="Заголовок 2 Знак"/>
    <w:basedOn w:val="DefaultParagraphFont"/>
    <w:qFormat/>
    <w:rPr>
      <w:rFonts w:ascii="Arial" w:hAnsi="Arial" w:eastAsia="Times New Roman" w:cs="Times New Roman"/>
      <w:b/>
      <w:sz w:val="28"/>
      <w:szCs w:val="24"/>
      <w:lang w:val="en-GB"/>
    </w:rPr>
  </w:style>
  <w:style w:type="character" w:styleId="31">
    <w:name w:val="Заголовок 3 Знак"/>
    <w:basedOn w:val="DefaultParagraphFont"/>
    <w:qFormat/>
    <w:rPr>
      <w:rFonts w:ascii="Arial" w:hAnsi="Arial" w:eastAsia="Times New Roman" w:cs="Arial"/>
      <w:b/>
      <w:bCs/>
      <w:szCs w:val="26"/>
      <w:lang w:val="en-GB"/>
    </w:rPr>
  </w:style>
  <w:style w:type="character" w:styleId="41">
    <w:name w:val="Заголовок 4 Знак"/>
    <w:basedOn w:val="DefaultParagraphFont"/>
    <w:qFormat/>
    <w:rPr>
      <w:rFonts w:ascii="Arial" w:hAnsi="Arial" w:eastAsia="Times New Roman" w:cs="Times New Roman"/>
      <w:b/>
      <w:sz w:val="28"/>
      <w:szCs w:val="20"/>
      <w:lang w:val="en-AU"/>
    </w:rPr>
  </w:style>
  <w:style w:type="character" w:styleId="51">
    <w:name w:val="Заголовок 5 Знак"/>
    <w:basedOn w:val="DefaultParagraphFont"/>
    <w:qFormat/>
    <w:rPr>
      <w:rFonts w:ascii="Arial" w:hAnsi="Arial" w:eastAsia="Times New Roman" w:cs="Times New Roman"/>
      <w:b/>
      <w:bCs/>
      <w:sz w:val="28"/>
      <w:szCs w:val="24"/>
      <w:lang w:val="en-GB"/>
    </w:rPr>
  </w:style>
  <w:style w:type="character" w:styleId="61">
    <w:name w:val="Заголовок 6 Знак"/>
    <w:basedOn w:val="DefaultParagraphFont"/>
    <w:qFormat/>
    <w:rPr>
      <w:rFonts w:ascii="Arial" w:hAnsi="Arial" w:eastAsia="Times New Roman" w:cs="Times New Roman"/>
      <w:b/>
      <w:sz w:val="24"/>
      <w:szCs w:val="20"/>
      <w:lang w:val="en-AU"/>
    </w:rPr>
  </w:style>
  <w:style w:type="character" w:styleId="71">
    <w:name w:val="Заголовок 7 Знак"/>
    <w:basedOn w:val="DefaultParagraphFont"/>
    <w:qFormat/>
    <w:rPr>
      <w:rFonts w:ascii="Arial" w:hAnsi="Arial" w:eastAsia="Times New Roman" w:cs="Times New Roman"/>
      <w:spacing w:val="-3"/>
      <w:sz w:val="28"/>
      <w:szCs w:val="20"/>
      <w:lang w:val="en-US"/>
    </w:rPr>
  </w:style>
  <w:style w:type="character" w:styleId="81">
    <w:name w:val="Заголовок 8 Знак"/>
    <w:basedOn w:val="DefaultParagraphFont"/>
    <w:qFormat/>
    <w:rPr>
      <w:rFonts w:ascii="Arial" w:hAnsi="Arial" w:eastAsia="Times New Roman" w:cs="Times New Roman"/>
      <w:b/>
      <w:bCs/>
      <w:sz w:val="24"/>
      <w:szCs w:val="24"/>
      <w:lang w:val="en-GB"/>
    </w:rPr>
  </w:style>
  <w:style w:type="character" w:styleId="91">
    <w:name w:val="Заголовок 9 Знак"/>
    <w:basedOn w:val="DefaultParagraphFont"/>
    <w:qFormat/>
    <w:rPr>
      <w:rFonts w:ascii="Arial" w:hAnsi="Arial" w:eastAsia="Times New Roman" w:cs="Times New Roman"/>
      <w:sz w:val="24"/>
      <w:szCs w:val="20"/>
      <w:u w:val="single"/>
      <w:lang w:val="en-AU"/>
    </w:rPr>
  </w:style>
  <w:style w:type="character" w:styleId="Style10">
    <w:name w:val="Интернет-ссылка"/>
    <w:rPr>
      <w:color w:val="0000FF"/>
      <w:u w:val="single"/>
      <w:lang w:val="ru-RU" w:eastAsia="ru-RU" w:bidi="ru-RU"/>
    </w:rPr>
  </w:style>
  <w:style w:type="character" w:styleId="Pagenumber">
    <w:name w:val="page number"/>
    <w:qFormat/>
    <w:rPr>
      <w:rFonts w:ascii="Arial" w:hAnsi="Arial"/>
      <w:sz w:val="16"/>
    </w:rPr>
  </w:style>
  <w:style w:type="character" w:styleId="Style11">
    <w:name w:val="Основной текст Знак"/>
    <w:basedOn w:val="DefaultParagraphFont"/>
    <w:qFormat/>
    <w:rPr>
      <w:rFonts w:ascii="Arial" w:hAnsi="Arial" w:eastAsia="Times New Roman" w:cs="Times New Roman"/>
      <w:sz w:val="24"/>
      <w:szCs w:val="20"/>
      <w:lang w:val="en-AU"/>
    </w:rPr>
  </w:style>
  <w:style w:type="character" w:styleId="22">
    <w:name w:val="Основной текст с отступом 2 Знак"/>
    <w:basedOn w:val="DefaultParagraphFont"/>
    <w:qFormat/>
    <w:rPr>
      <w:rFonts w:ascii="Arial" w:hAnsi="Arial" w:eastAsia="Times New Roman" w:cs="Times New Roman"/>
      <w:sz w:val="24"/>
      <w:szCs w:val="20"/>
      <w:lang w:val="en-US"/>
    </w:rPr>
  </w:style>
  <w:style w:type="character" w:styleId="23">
    <w:name w:val="Основной текст 2 Знак"/>
    <w:basedOn w:val="DefaultParagraphFont"/>
    <w:qFormat/>
    <w:rPr>
      <w:rFonts w:ascii="Arial" w:hAnsi="Arial" w:eastAsia="Times New Roman" w:cs="Times New Roman"/>
      <w:spacing w:val="-3"/>
      <w:szCs w:val="20"/>
      <w:lang w:val="en-US"/>
    </w:rPr>
  </w:style>
  <w:style w:type="character" w:styleId="Docsubtitle1Char">
    <w:name w:val="Doc subtitle1 Char"/>
    <w:qFormat/>
    <w:rPr>
      <w:rFonts w:ascii="Arial" w:hAnsi="Arial" w:eastAsia="Times New Roman" w:cs="Times New Roman"/>
      <w:b/>
      <w:sz w:val="28"/>
      <w:szCs w:val="24"/>
      <w:lang w:val="en-GB"/>
    </w:rPr>
  </w:style>
  <w:style w:type="character" w:styleId="Style12">
    <w:name w:val="Текст сноски Знак"/>
    <w:basedOn w:val="DefaultParagraphFont"/>
    <w:qFormat/>
    <w:rPr>
      <w:rFonts w:ascii="Times New Roman" w:hAnsi="Times New Roman" w:eastAsia="Times New Roman" w:cs="Times New Roman"/>
      <w:szCs w:val="20"/>
      <w:lang w:eastAsia="ru-RU"/>
    </w:rPr>
  </w:style>
  <w:style w:type="character" w:styleId="Style13">
    <w:name w:val="Привязка сноски"/>
    <w:rPr>
      <w:vertAlign w:val="superscript"/>
    </w:rPr>
  </w:style>
  <w:style w:type="character" w:styleId="FootnoteCharacters">
    <w:name w:val="Footnote Characters"/>
    <w:qFormat/>
    <w:rPr>
      <w:vertAlign w:val="superscript"/>
    </w:rPr>
  </w:style>
  <w:style w:type="character" w:styleId="Style14">
    <w:name w:val="Посещённая гиперссылка"/>
    <w:rPr>
      <w:color w:val="800080"/>
      <w:u w:val="single"/>
    </w:rPr>
  </w:style>
  <w:style w:type="character" w:styleId="Style15">
    <w:name w:val="цвет в таблице"/>
    <w:qFormat/>
    <w:rPr>
      <w:color w:val="2C8DE6"/>
    </w:rPr>
  </w:style>
  <w:style w:type="character" w:styleId="12">
    <w:name w:val="!Заголовок-1 Знак"/>
    <w:qFormat/>
    <w:rPr>
      <w:rFonts w:ascii="Arial" w:hAnsi="Arial" w:eastAsia="Times New Roman" w:cs="Times New Roman"/>
      <w:b/>
      <w:bCs/>
      <w:caps/>
      <w:color w:val="2C8DE6"/>
      <w:sz w:val="36"/>
      <w:szCs w:val="24"/>
    </w:rPr>
  </w:style>
  <w:style w:type="character" w:styleId="24">
    <w:name w:val="!заголовок-2 Знак"/>
    <w:qFormat/>
    <w:rPr>
      <w:rFonts w:ascii="Arial" w:hAnsi="Arial" w:eastAsia="Times New Roman" w:cs="Times New Roman"/>
      <w:b/>
      <w:sz w:val="28"/>
      <w:szCs w:val="24"/>
    </w:rPr>
  </w:style>
  <w:style w:type="character" w:styleId="Style16">
    <w:name w:val="!Текст Знак"/>
    <w:qFormat/>
    <w:rPr>
      <w:rFonts w:ascii="Times New Roman" w:hAnsi="Times New Roman" w:eastAsia="Times New Roman" w:cs="Times New Roman"/>
      <w:szCs w:val="20"/>
      <w:lang w:eastAsia="ru-RU"/>
    </w:rPr>
  </w:style>
  <w:style w:type="character" w:styleId="Style17">
    <w:name w:val="выделение цвет Знак"/>
    <w:qFormat/>
    <w:rPr>
      <w:rFonts w:ascii="Times New Roman" w:hAnsi="Times New Roman" w:eastAsia="Times New Roman" w:cs="Times New Roman"/>
      <w:b/>
      <w:color w:val="2C8DE6"/>
      <w:szCs w:val="20"/>
      <w:u w:val="single"/>
      <w:lang w:eastAsia="ru-RU"/>
    </w:rPr>
  </w:style>
  <w:style w:type="character" w:styleId="Style18">
    <w:name w:val="!Синий заголовок текста Знак"/>
    <w:qFormat/>
    <w:rPr>
      <w:rFonts w:ascii="Times New Roman" w:hAnsi="Times New Roman" w:eastAsia="Times New Roman" w:cs="Times New Roman"/>
      <w:b/>
      <w:color w:val="2C8DE6"/>
      <w:szCs w:val="20"/>
      <w:u w:val="single"/>
      <w:lang w:eastAsia="ru-RU"/>
    </w:rPr>
  </w:style>
  <w:style w:type="character" w:styleId="Style19">
    <w:name w:val="!Список с точками Знак"/>
    <w:qFormat/>
    <w:rPr>
      <w:rFonts w:ascii="Times New Roman" w:hAnsi="Times New Roman" w:eastAsia="Times New Roman" w:cs="Times New Roman"/>
      <w:szCs w:val="20"/>
      <w:lang w:eastAsia="ru-RU"/>
    </w:rPr>
  </w:style>
  <w:style w:type="character" w:styleId="Annotationreference">
    <w:name w:val="annotation reference"/>
    <w:basedOn w:val="DefaultParagraphFont"/>
    <w:qFormat/>
    <w:rPr>
      <w:sz w:val="16"/>
      <w:szCs w:val="16"/>
    </w:rPr>
  </w:style>
  <w:style w:type="character" w:styleId="Style20">
    <w:name w:val="Текст примечания Знак"/>
    <w:basedOn w:val="DefaultParagraphFont"/>
    <w:qFormat/>
    <w:rPr>
      <w:rFonts w:ascii="Times New Roman" w:hAnsi="Times New Roman" w:eastAsia="Times New Roman" w:cs="Times New Roman"/>
      <w:sz w:val="20"/>
      <w:szCs w:val="20"/>
      <w:lang w:eastAsia="ru-RU"/>
    </w:rPr>
  </w:style>
  <w:style w:type="character" w:styleId="Style21">
    <w:name w:val="Тема примечания Знак"/>
    <w:basedOn w:val="Style20"/>
    <w:qFormat/>
    <w:rPr>
      <w:rFonts w:ascii="Times New Roman" w:hAnsi="Times New Roman" w:eastAsia="Times New Roman" w:cs="Times New Roman"/>
      <w:b/>
      <w:bCs/>
      <w:sz w:val="20"/>
      <w:szCs w:val="20"/>
      <w:lang w:eastAsia="ru-RU"/>
    </w:rPr>
  </w:style>
  <w:style w:type="character" w:styleId="14">
    <w:name w:val="Основной текст (14)_"/>
    <w:basedOn w:val="DefaultParagraphFont"/>
    <w:qFormat/>
    <w:rPr>
      <w:rFonts w:ascii="Segoe UI" w:hAnsi="Segoe UI" w:eastAsia="Segoe UI" w:cs="Segoe UI"/>
      <w:sz w:val="19"/>
      <w:szCs w:val="19"/>
      <w:shd w:fill="FFFFFF" w:val="clear"/>
    </w:rPr>
  </w:style>
  <w:style w:type="character" w:styleId="13">
    <w:name w:val="Неразрешенное упоминание1"/>
    <w:basedOn w:val="DefaultParagraphFont"/>
    <w:qFormat/>
    <w:rPr>
      <w:color w:val="605E5C"/>
      <w:shd w:fill="E1DFDD" w:val="clear"/>
    </w:rPr>
  </w:style>
  <w:style w:type="character" w:styleId="25">
    <w:name w:val="Неразрешенное упоминание2"/>
    <w:basedOn w:val="DefaultParagraphFont"/>
    <w:qFormat/>
    <w:rPr>
      <w:color w:val="605E5C"/>
      <w:shd w:fill="E1DFDD" w:val="clear"/>
    </w:rPr>
  </w:style>
  <w:style w:type="character" w:styleId="32">
    <w:name w:val="Неразрешенное упоминание3"/>
    <w:basedOn w:val="DefaultParagraphFont"/>
    <w:qFormat/>
    <w:rPr>
      <w:color w:val="605E5C"/>
      <w:shd w:fill="E1DFDD" w:val="clear"/>
    </w:rPr>
  </w:style>
  <w:style w:type="character" w:styleId="Style22">
    <w:name w:val="Ссылка указателя"/>
    <w:qFormat/>
    <w:rPr/>
  </w:style>
  <w:style w:type="character" w:styleId="Style23">
    <w:name w:val="Символ сноски"/>
    <w:qFormat/>
    <w:rPr/>
  </w:style>
  <w:style w:type="character" w:styleId="Style24">
    <w:name w:val="Символ концевой сноски"/>
    <w:qFormat/>
    <w:rPr/>
  </w:style>
  <w:style w:type="paragraph" w:styleId="Style25">
    <w:name w:val="Заголовок"/>
    <w:basedOn w:val="Normal"/>
    <w:next w:val="Style26"/>
    <w:qFormat/>
    <w:pPr>
      <w:keepNext w:val="true"/>
      <w:spacing w:before="240" w:after="120"/>
    </w:pPr>
    <w:rPr>
      <w:rFonts w:ascii="Liberation Sans" w:hAnsi="Liberation Sans" w:eastAsia="Microsoft YaHei" w:cs="Arial"/>
      <w:sz w:val="28"/>
      <w:szCs w:val="28"/>
    </w:rPr>
  </w:style>
  <w:style w:type="paragraph" w:styleId="Style26">
    <w:name w:val="Body Text"/>
    <w:basedOn w:val="Normal"/>
    <w:pPr>
      <w:widowControl w:val="false"/>
      <w:spacing w:lineRule="auto" w:line="360" w:before="0" w:after="0"/>
      <w:jc w:val="both"/>
    </w:pPr>
    <w:rPr>
      <w:rFonts w:ascii="Arial" w:hAnsi="Arial" w:eastAsia="Times New Roman" w:cs="Times New Roman"/>
      <w:sz w:val="24"/>
      <w:szCs w:val="20"/>
      <w:lang w:val="en-AU"/>
    </w:rPr>
  </w:style>
  <w:style w:type="paragraph" w:styleId="Style27">
    <w:name w:val="List"/>
    <w:basedOn w:val="Style26"/>
    <w:pPr/>
    <w:rPr>
      <w:rFonts w:cs="Arial"/>
    </w:rPr>
  </w:style>
  <w:style w:type="paragraph" w:styleId="Style28">
    <w:name w:val="Caption"/>
    <w:basedOn w:val="Normal"/>
    <w:qFormat/>
    <w:pPr>
      <w:widowControl w:val="false"/>
      <w:spacing w:lineRule="auto" w:line="360" w:before="240" w:after="0"/>
      <w:jc w:val="center"/>
    </w:pPr>
    <w:rPr>
      <w:rFonts w:ascii="Arial" w:hAnsi="Arial" w:eastAsia="Times New Roman" w:cs="Times New Roman"/>
      <w:b/>
      <w:sz w:val="36"/>
      <w:szCs w:val="20"/>
      <w:lang w:val="en-AU"/>
    </w:rPr>
  </w:style>
  <w:style w:type="paragraph" w:styleId="Style29">
    <w:name w:val="Указатель"/>
    <w:basedOn w:val="Normal"/>
    <w:qFormat/>
    <w:pPr>
      <w:suppressLineNumbers/>
    </w:pPr>
    <w:rPr>
      <w:rFonts w:cs="Arial"/>
      <w:lang w:val="zxx" w:eastAsia="zxx" w:bidi="zxx"/>
    </w:rPr>
  </w:style>
  <w:style w:type="paragraph" w:styleId="Style30">
    <w:name w:val="Title"/>
    <w:basedOn w:val="Normal"/>
    <w:qFormat/>
    <w:pPr>
      <w:spacing w:before="300" w:after="200"/>
      <w:contextualSpacing/>
    </w:pPr>
    <w:rPr>
      <w:sz w:val="48"/>
      <w:szCs w:val="48"/>
    </w:rPr>
  </w:style>
  <w:style w:type="paragraph" w:styleId="Style31">
    <w:name w:val="Subtitle"/>
    <w:basedOn w:val="Normal"/>
    <w:qFormat/>
    <w:pPr>
      <w:spacing w:before="200" w:after="200"/>
    </w:pPr>
    <w:rPr>
      <w:sz w:val="24"/>
      <w:szCs w:val="24"/>
    </w:rPr>
  </w:style>
  <w:style w:type="paragraph" w:styleId="Quote">
    <w:name w:val="Quote"/>
    <w:basedOn w:val="Normal"/>
    <w:qFormat/>
    <w:pPr>
      <w:ind w:left="720" w:right="720" w:hanging="0"/>
    </w:pPr>
    <w:rPr>
      <w:i/>
    </w:rPr>
  </w:style>
  <w:style w:type="paragraph" w:styleId="IntenseQuote">
    <w:name w:val="Intense Quote"/>
    <w:basedOn w:val="Normal"/>
    <w:qFormat/>
    <w:pPr>
      <w:pBdr>
        <w:top w:val="single" w:sz="4" w:space="5" w:color="FFFFFF"/>
        <w:left w:val="single" w:sz="4" w:space="10" w:color="FFFFFF"/>
        <w:bottom w:val="single" w:sz="4" w:space="5" w:color="FFFFFF"/>
        <w:right w:val="single" w:sz="4" w:space="10" w:color="FFFFFF"/>
      </w:pBdr>
      <w:shd w:fill="F2F2F2" w:val="clear"/>
      <w:spacing w:before="0" w:after="160"/>
      <w:ind w:left="720" w:right="720" w:hanging="0"/>
    </w:pPr>
    <w:rPr>
      <w:i/>
    </w:rPr>
  </w:style>
  <w:style w:type="paragraph" w:styleId="Style32">
    <w:name w:val="Endnote Text"/>
    <w:basedOn w:val="Normal"/>
    <w:pPr>
      <w:spacing w:lineRule="auto" w:line="240" w:before="0" w:after="0"/>
    </w:pPr>
    <w:rPr>
      <w:sz w:val="20"/>
    </w:rPr>
  </w:style>
  <w:style w:type="paragraph" w:styleId="42">
    <w:name w:val="TOC 4"/>
    <w:basedOn w:val="Normal"/>
    <w:pPr>
      <w:spacing w:before="0" w:after="57"/>
      <w:ind w:left="850" w:right="0" w:hanging="0"/>
    </w:pPr>
    <w:rPr/>
  </w:style>
  <w:style w:type="paragraph" w:styleId="52">
    <w:name w:val="TOC 5"/>
    <w:basedOn w:val="Normal"/>
    <w:pPr>
      <w:spacing w:before="0" w:after="57"/>
      <w:ind w:left="1134" w:right="0" w:hanging="0"/>
    </w:pPr>
    <w:rPr/>
  </w:style>
  <w:style w:type="paragraph" w:styleId="62">
    <w:name w:val="TOC 6"/>
    <w:basedOn w:val="Normal"/>
    <w:pPr>
      <w:spacing w:before="0" w:after="57"/>
      <w:ind w:left="1417" w:right="0" w:hanging="0"/>
    </w:pPr>
    <w:rPr/>
  </w:style>
  <w:style w:type="paragraph" w:styleId="72">
    <w:name w:val="TOC 7"/>
    <w:basedOn w:val="Normal"/>
    <w:pPr>
      <w:spacing w:before="0" w:after="57"/>
      <w:ind w:left="1701" w:right="0" w:hanging="0"/>
    </w:pPr>
    <w:rPr/>
  </w:style>
  <w:style w:type="paragraph" w:styleId="82">
    <w:name w:val="TOC 8"/>
    <w:basedOn w:val="Normal"/>
    <w:pPr>
      <w:spacing w:before="0" w:after="57"/>
      <w:ind w:left="1984" w:right="0" w:hanging="0"/>
    </w:pPr>
    <w:rPr/>
  </w:style>
  <w:style w:type="paragraph" w:styleId="92">
    <w:name w:val="TOC 9"/>
    <w:basedOn w:val="Normal"/>
    <w:pPr>
      <w:spacing w:before="0" w:after="57"/>
      <w:ind w:left="2268" w:right="0" w:hanging="0"/>
    </w:pPr>
    <w:rPr/>
  </w:style>
  <w:style w:type="paragraph" w:styleId="Tableoffigures">
    <w:name w:val="table of figures"/>
    <w:basedOn w:val="Normal"/>
    <w:qFormat/>
    <w:pPr>
      <w:spacing w:before="0" w:after="0"/>
    </w:pPr>
    <w:rPr/>
  </w:style>
  <w:style w:type="paragraph" w:styleId="Style33">
    <w:name w:val="Колонтитул"/>
    <w:basedOn w:val="Normal"/>
    <w:qFormat/>
    <w:pPr/>
    <w:rPr/>
  </w:style>
  <w:style w:type="paragraph" w:styleId="Style34">
    <w:name w:val="Header"/>
    <w:basedOn w:val="Normal"/>
    <w:pPr>
      <w:tabs>
        <w:tab w:val="clear" w:pos="709"/>
        <w:tab w:val="center" w:pos="4677" w:leader="none"/>
        <w:tab w:val="right" w:pos="9355" w:leader="none"/>
      </w:tabs>
      <w:spacing w:lineRule="auto" w:line="240" w:before="0" w:after="0"/>
    </w:pPr>
    <w:rPr/>
  </w:style>
  <w:style w:type="paragraph" w:styleId="Style35">
    <w:name w:val="Footer"/>
    <w:basedOn w:val="Normal"/>
    <w:pPr>
      <w:tabs>
        <w:tab w:val="clear" w:pos="709"/>
        <w:tab w:val="center" w:pos="4677" w:leader="none"/>
        <w:tab w:val="right" w:pos="9355" w:leader="none"/>
      </w:tabs>
      <w:spacing w:lineRule="auto" w:line="240" w:before="0" w:after="0"/>
    </w:pPr>
    <w:rPr/>
  </w:style>
  <w:style w:type="paragraph" w:styleId="NoSpacing">
    <w:name w:val="No Spacing"/>
    <w:qFormat/>
    <w:pPr>
      <w:widowControl/>
      <w:suppressAutoHyphens w:val="true"/>
      <w:kinsoku w:val="true"/>
      <w:overflowPunct w:val="true"/>
      <w:autoSpaceDE w:val="true"/>
      <w:bidi w:val="0"/>
      <w:spacing w:lineRule="auto" w:line="240" w:before="0" w:after="0"/>
      <w:jc w:val="left"/>
    </w:pPr>
    <w:rPr>
      <w:rFonts w:ascii="Calibri" w:hAnsi="Calibri" w:eastAsia="Arial" w:cs="Arial"/>
      <w:color w:val="auto"/>
      <w:kern w:val="0"/>
      <w:sz w:val="22"/>
      <w:szCs w:val="22"/>
      <w:lang w:val="ru-RU" w:eastAsia="ru-RU" w:bidi="ar-SA"/>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15">
    <w:name w:val="TOC 1"/>
    <w:basedOn w:val="Normal"/>
    <w:pPr>
      <w:tabs>
        <w:tab w:val="clear" w:pos="709"/>
        <w:tab w:val="right" w:pos="9825" w:leader="dot"/>
      </w:tabs>
      <w:spacing w:lineRule="auto" w:line="360" w:before="0" w:after="0"/>
    </w:pPr>
    <w:rPr>
      <w:rFonts w:ascii="Arial" w:hAnsi="Arial" w:eastAsia="Times New Roman" w:cs="Times New Roman"/>
      <w:bCs/>
      <w:sz w:val="24"/>
      <w:szCs w:val="28"/>
      <w:lang w:val="en-AU"/>
    </w:rPr>
  </w:style>
  <w:style w:type="paragraph" w:styleId="Numberedlist">
    <w:name w:val="numbered list"/>
    <w:qFormat/>
    <w:pPr>
      <w:widowControl/>
      <w:suppressAutoHyphens w:val="true"/>
      <w:kinsoku w:val="true"/>
      <w:overflowPunct w:val="true"/>
      <w:autoSpaceDE w:val="true"/>
      <w:bidi w:val="0"/>
      <w:spacing w:lineRule="auto" w:line="259" w:before="0" w:after="160"/>
      <w:jc w:val="left"/>
    </w:pPr>
    <w:rPr>
      <w:rFonts w:ascii="Calibri" w:hAnsi="Calibri" w:eastAsia="Calibri" w:cs="Arial"/>
      <w:color w:val="auto"/>
      <w:kern w:val="0"/>
      <w:sz w:val="22"/>
      <w:szCs w:val="22"/>
      <w:lang w:val="ru-RU" w:eastAsia="en-US" w:bidi="ar-SA"/>
    </w:rPr>
  </w:style>
  <w:style w:type="paragraph" w:styleId="Bullet">
    <w:name w:val="bullet"/>
    <w:basedOn w:val="Normal"/>
    <w:qFormat/>
    <w:pPr>
      <w:numPr>
        <w:ilvl w:val="0"/>
        <w:numId w:val="2"/>
      </w:numPr>
      <w:spacing w:lineRule="auto" w:line="360" w:before="0" w:after="0"/>
    </w:pPr>
    <w:rPr>
      <w:rFonts w:ascii="Arial" w:hAnsi="Arial" w:eastAsia="Times New Roman" w:cs="Times New Roman"/>
      <w:szCs w:val="24"/>
      <w:lang w:val="en-GB"/>
    </w:rPr>
  </w:style>
  <w:style w:type="paragraph" w:styleId="Docsubtitle1">
    <w:name w:val="Doc subtitle1"/>
    <w:basedOn w:val="Normal"/>
    <w:qFormat/>
    <w:pPr>
      <w:spacing w:lineRule="auto" w:line="360" w:before="0" w:after="0"/>
    </w:pPr>
    <w:rPr>
      <w:rFonts w:ascii="Arial" w:hAnsi="Arial" w:eastAsia="Times New Roman" w:cs="Times New Roman"/>
      <w:b/>
      <w:sz w:val="28"/>
      <w:szCs w:val="24"/>
      <w:lang w:val="en-GB"/>
    </w:rPr>
  </w:style>
  <w:style w:type="paragraph" w:styleId="Docsubtitle2">
    <w:name w:val="Doc subtitle2"/>
    <w:basedOn w:val="Normal"/>
    <w:qFormat/>
    <w:pPr>
      <w:spacing w:lineRule="auto" w:line="360" w:before="0" w:after="0"/>
    </w:pPr>
    <w:rPr>
      <w:rFonts w:ascii="Arial" w:hAnsi="Arial" w:eastAsia="Times New Roman" w:cs="Times New Roman"/>
      <w:sz w:val="28"/>
      <w:szCs w:val="24"/>
      <w:lang w:val="en-GB"/>
    </w:rPr>
  </w:style>
  <w:style w:type="paragraph" w:styleId="Doctitle">
    <w:name w:val="Doc title"/>
    <w:basedOn w:val="Normal"/>
    <w:qFormat/>
    <w:pPr>
      <w:spacing w:lineRule="auto" w:line="360" w:before="0" w:after="0"/>
    </w:pPr>
    <w:rPr>
      <w:rFonts w:ascii="Arial" w:hAnsi="Arial" w:eastAsia="Times New Roman" w:cs="Times New Roman"/>
      <w:b/>
      <w:sz w:val="40"/>
      <w:szCs w:val="24"/>
      <w:lang w:val="en-GB"/>
    </w:rPr>
  </w:style>
  <w:style w:type="paragraph" w:styleId="BodyTextIndent2">
    <w:name w:val="Body Text Indent 2"/>
    <w:basedOn w:val="Normal"/>
    <w:qFormat/>
    <w:pPr>
      <w:spacing w:lineRule="auto" w:line="360" w:before="0" w:after="0"/>
      <w:ind w:left="720" w:right="0" w:hanging="0"/>
    </w:pPr>
    <w:rPr>
      <w:rFonts w:ascii="Arial" w:hAnsi="Arial" w:eastAsia="Times New Roman" w:cs="Times New Roman"/>
      <w:sz w:val="24"/>
      <w:szCs w:val="20"/>
      <w:lang w:val="en-US"/>
    </w:rPr>
  </w:style>
  <w:style w:type="paragraph" w:styleId="BodyText2">
    <w:name w:val="Body Text 2"/>
    <w:basedOn w:val="Normal"/>
    <w:qFormat/>
    <w:pPr>
      <w:widowControl w:val="false"/>
      <w:spacing w:lineRule="auto" w:line="360" w:before="0" w:after="0"/>
      <w:jc w:val="both"/>
    </w:pPr>
    <w:rPr>
      <w:rFonts w:ascii="Arial" w:hAnsi="Arial" w:eastAsia="Times New Roman" w:cs="Times New Roman"/>
      <w:spacing w:val="-3"/>
      <w:szCs w:val="20"/>
      <w:lang w:val="en-US"/>
    </w:rPr>
  </w:style>
  <w:style w:type="paragraph" w:styleId="16">
    <w:name w:val="Абзац списка1"/>
    <w:basedOn w:val="Normal"/>
    <w:qFormat/>
    <w:pPr>
      <w:spacing w:lineRule="auto" w:line="360" w:before="0" w:after="0"/>
      <w:ind w:left="720" w:right="0" w:hanging="0"/>
    </w:pPr>
    <w:rPr>
      <w:rFonts w:ascii="Arial" w:hAnsi="Arial" w:eastAsia="Times New Roman" w:cs="Times New Roman"/>
      <w:szCs w:val="24"/>
      <w:lang w:val="en-GB"/>
    </w:rPr>
  </w:style>
  <w:style w:type="paragraph" w:styleId="Style36">
    <w:name w:val="Footnote Text"/>
    <w:basedOn w:val="Normal"/>
    <w:pPr>
      <w:spacing w:lineRule="auto" w:line="360" w:before="0" w:after="0"/>
    </w:pPr>
    <w:rPr>
      <w:rFonts w:ascii="Times New Roman" w:hAnsi="Times New Roman" w:eastAsia="Times New Roman" w:cs="Times New Roman"/>
      <w:szCs w:val="20"/>
      <w:lang w:eastAsia="ru-RU"/>
    </w:rPr>
  </w:style>
  <w:style w:type="paragraph" w:styleId="Style37">
    <w:name w:val="цветной текст"/>
    <w:basedOn w:val="Normal"/>
    <w:qFormat/>
    <w:pPr>
      <w:numPr>
        <w:ilvl w:val="0"/>
        <w:numId w:val="4"/>
      </w:numPr>
      <w:spacing w:lineRule="auto" w:line="360" w:before="0" w:after="0"/>
      <w:jc w:val="both"/>
    </w:pPr>
    <w:rPr>
      <w:rFonts w:ascii="Times New Roman" w:hAnsi="Times New Roman" w:eastAsia="Times New Roman" w:cs="Times New Roman"/>
      <w:color w:val="2C8DE6"/>
      <w:szCs w:val="20"/>
      <w:lang w:eastAsia="ru-RU"/>
    </w:rPr>
  </w:style>
  <w:style w:type="paragraph" w:styleId="538552DCBB0F4C4BB087ED922D6A6322">
    <w:name w:val="538552DCBB0F4C4BB087ED922D6A6322"/>
    <w:qFormat/>
    <w:pPr>
      <w:widowControl/>
      <w:suppressAutoHyphens w:val="true"/>
      <w:kinsoku w:val="true"/>
      <w:overflowPunct w:val="true"/>
      <w:autoSpaceDE w:val="true"/>
      <w:bidi w:val="0"/>
      <w:spacing w:lineRule="auto" w:line="276" w:before="0" w:after="200"/>
      <w:jc w:val="left"/>
    </w:pPr>
    <w:rPr>
      <w:rFonts w:ascii="Calibri" w:hAnsi="Calibri" w:eastAsia="Times New Roman" w:cs="Times New Roman"/>
      <w:color w:val="auto"/>
      <w:kern w:val="0"/>
      <w:sz w:val="22"/>
      <w:szCs w:val="22"/>
      <w:lang w:val="ru-RU" w:eastAsia="ru-RU" w:bidi="ar-SA"/>
    </w:rPr>
  </w:style>
  <w:style w:type="paragraph" w:styleId="Style38">
    <w:name w:val="выделение цвет"/>
    <w:basedOn w:val="Normal"/>
    <w:qFormat/>
    <w:pPr>
      <w:spacing w:lineRule="auto" w:line="360" w:before="0" w:after="0"/>
      <w:jc w:val="both"/>
    </w:pPr>
    <w:rPr>
      <w:rFonts w:ascii="Times New Roman" w:hAnsi="Times New Roman" w:eastAsia="Times New Roman" w:cs="Times New Roman"/>
      <w:b/>
      <w:color w:val="2C8DE6"/>
      <w:szCs w:val="20"/>
      <w:u w:val="single"/>
      <w:lang w:eastAsia="ru-RU"/>
    </w:rPr>
  </w:style>
  <w:style w:type="paragraph" w:styleId="TOCHeading">
    <w:name w:val="TOC Heading"/>
    <w:basedOn w:val="1"/>
    <w:qFormat/>
    <w:pPr>
      <w:keepLines/>
      <w:spacing w:lineRule="auto" w:line="276" w:before="480" w:after="0"/>
      <w:outlineLvl w:val="9"/>
    </w:pPr>
    <w:rPr>
      <w:rFonts w:ascii="Cambria" w:hAnsi="Cambria"/>
      <w:color w:val="365F91"/>
      <w:sz w:val="28"/>
      <w:szCs w:val="28"/>
      <w:lang w:val="ru-RU" w:eastAsia="ru-RU"/>
    </w:rPr>
  </w:style>
  <w:style w:type="paragraph" w:styleId="26">
    <w:name w:val="TOC 2"/>
    <w:basedOn w:val="Normal"/>
    <w:pPr>
      <w:tabs>
        <w:tab w:val="clear" w:pos="709"/>
        <w:tab w:val="left" w:pos="142" w:leader="none"/>
        <w:tab w:val="right" w:pos="9639" w:leader="dot"/>
      </w:tabs>
      <w:spacing w:lineRule="auto" w:line="240" w:before="0" w:after="0"/>
    </w:pPr>
    <w:rPr>
      <w:rFonts w:ascii="Times New Roman" w:hAnsi="Times New Roman" w:eastAsia="Times New Roman" w:cs="Times New Roman"/>
      <w:szCs w:val="20"/>
      <w:lang w:eastAsia="ru-RU"/>
    </w:rPr>
  </w:style>
  <w:style w:type="paragraph" w:styleId="33">
    <w:name w:val="TOC 3"/>
    <w:basedOn w:val="Normal"/>
    <w:pPr>
      <w:spacing w:lineRule="auto" w:line="276" w:before="0" w:after="100"/>
      <w:ind w:left="440" w:right="0" w:hanging="0"/>
    </w:pPr>
    <w:rPr>
      <w:rFonts w:ascii="Calibri" w:hAnsi="Calibri" w:eastAsia="Times New Roman" w:cs="Times New Roman"/>
      <w:lang w:eastAsia="ru-RU"/>
    </w:rPr>
  </w:style>
  <w:style w:type="paragraph" w:styleId="17">
    <w:name w:val="!Заголовок-1"/>
    <w:basedOn w:val="1"/>
    <w:qFormat/>
    <w:pPr>
      <w:outlineLvl w:val="9"/>
    </w:pPr>
    <w:rPr>
      <w:lang w:val="ru-RU"/>
    </w:rPr>
  </w:style>
  <w:style w:type="paragraph" w:styleId="27">
    <w:name w:val="!заголовок-2"/>
    <w:basedOn w:val="2"/>
    <w:qFormat/>
    <w:pPr>
      <w:outlineLvl w:val="9"/>
    </w:pPr>
    <w:rPr>
      <w:lang w:val="ru-RU"/>
    </w:rPr>
  </w:style>
  <w:style w:type="paragraph" w:styleId="Style39">
    <w:name w:val="!Текст"/>
    <w:basedOn w:val="Normal"/>
    <w:qFormat/>
    <w:pPr>
      <w:spacing w:lineRule="auto" w:line="360" w:before="0" w:after="0"/>
      <w:jc w:val="both"/>
    </w:pPr>
    <w:rPr>
      <w:rFonts w:ascii="Times New Roman" w:hAnsi="Times New Roman" w:eastAsia="Times New Roman" w:cs="Times New Roman"/>
      <w:szCs w:val="20"/>
      <w:lang w:eastAsia="ru-RU"/>
    </w:rPr>
  </w:style>
  <w:style w:type="paragraph" w:styleId="Style40">
    <w:name w:val="!Синий заголовок текста"/>
    <w:basedOn w:val="Style38"/>
    <w:qFormat/>
    <w:pPr/>
    <w:rPr/>
  </w:style>
  <w:style w:type="paragraph" w:styleId="Style41">
    <w:name w:val="!Список с точками"/>
    <w:basedOn w:val="Normal"/>
    <w:qFormat/>
    <w:pPr>
      <w:numPr>
        <w:ilvl w:val="0"/>
        <w:numId w:val="3"/>
      </w:numPr>
      <w:spacing w:lineRule="auto" w:line="360" w:before="0" w:after="0"/>
      <w:jc w:val="both"/>
    </w:pPr>
    <w:rPr>
      <w:rFonts w:ascii="Times New Roman" w:hAnsi="Times New Roman" w:eastAsia="Times New Roman" w:cs="Times New Roman"/>
      <w:szCs w:val="20"/>
      <w:lang w:eastAsia="ru-RU"/>
    </w:rPr>
  </w:style>
  <w:style w:type="paragraph" w:styleId="ListParagraph">
    <w:name w:val="List Paragraph"/>
    <w:basedOn w:val="Normal"/>
    <w:qFormat/>
    <w:pPr>
      <w:spacing w:lineRule="auto" w:line="276" w:before="0" w:after="200"/>
      <w:ind w:left="720" w:right="0" w:hanging="0"/>
      <w:contextualSpacing/>
    </w:pPr>
    <w:rPr>
      <w:rFonts w:ascii="Calibri" w:hAnsi="Calibri" w:eastAsia="Calibri" w:cs="Times New Roman"/>
    </w:rPr>
  </w:style>
  <w:style w:type="paragraph" w:styleId="Annotationtext">
    <w:name w:val="annotation text"/>
    <w:basedOn w:val="Normal"/>
    <w:qFormat/>
    <w:pPr>
      <w:spacing w:lineRule="auto" w:line="240" w:before="0" w:after="0"/>
    </w:pPr>
    <w:rPr>
      <w:rFonts w:ascii="Times New Roman" w:hAnsi="Times New Roman" w:eastAsia="Times New Roman" w:cs="Times New Roman"/>
      <w:sz w:val="20"/>
      <w:szCs w:val="20"/>
      <w:lang w:eastAsia="ru-RU"/>
    </w:rPr>
  </w:style>
  <w:style w:type="paragraph" w:styleId="Annotationsubject">
    <w:name w:val="annotation subject"/>
    <w:basedOn w:val="Annotationtext"/>
    <w:qFormat/>
    <w:pPr/>
    <w:rPr>
      <w:b/>
      <w:bCs/>
    </w:rPr>
  </w:style>
  <w:style w:type="paragraph" w:styleId="ListaBlack">
    <w:name w:val="Lista Black"/>
    <w:basedOn w:val="Style26"/>
    <w:qFormat/>
    <w:pPr>
      <w:keepNext w:val="true"/>
      <w:numPr>
        <w:ilvl w:val="0"/>
        <w:numId w:val="5"/>
      </w:numPr>
      <w:spacing w:lineRule="auto" w:line="240" w:before="0" w:after="120"/>
      <w:jc w:val="left"/>
    </w:pPr>
    <w:rPr>
      <w:rFonts w:ascii="Calibri" w:hAnsi="Calibri" w:eastAsia="FrutigerLTStd-Light" w:cs="Arial"/>
      <w:sz w:val="20"/>
      <w:lang w:val="en-US"/>
    </w:rPr>
  </w:style>
  <w:style w:type="paragraph" w:styleId="143">
    <w:name w:val="Основной текст (14)_3"/>
    <w:basedOn w:val="Normal"/>
    <w:qFormat/>
    <w:pPr>
      <w:widowControl w:val="false"/>
      <w:shd w:fill="FFFFFF" w:val="clear"/>
      <w:spacing w:lineRule="exact" w:line="264" w:before="0" w:after="0"/>
      <w:ind w:left="0" w:right="0" w:hanging="600"/>
    </w:pPr>
    <w:rPr>
      <w:rFonts w:ascii="Segoe UI" w:hAnsi="Segoe UI" w:eastAsia="Segoe UI" w:cs="Segoe UI"/>
      <w:sz w:val="19"/>
      <w:szCs w:val="19"/>
    </w:rPr>
  </w:style>
  <w:style w:type="paragraph" w:styleId="NormalWeb">
    <w:name w:val="Normal (Web)"/>
    <w:basedOn w:val="Normal"/>
    <w:qFormat/>
    <w:pPr>
      <w:spacing w:lineRule="auto" w:line="276" w:before="0" w:after="200"/>
    </w:pPr>
    <w:rPr>
      <w:rFonts w:ascii="Times New Roman" w:hAnsi="Times New Roman" w:eastAsia="Times New Roman" w:cs="Times New Roman"/>
      <w:sz w:val="24"/>
      <w:szCs w:val="24"/>
      <w:lang w:eastAsia="ru-RU"/>
    </w:rPr>
  </w:style>
  <w:style w:type="paragraph" w:styleId="Style42">
    <w:name w:val="Содержимое таблицы"/>
    <w:basedOn w:val="Normal"/>
    <w:qFormat/>
    <w:pPr>
      <w:widowControl w:val="false"/>
      <w:suppressLineNumbers/>
    </w:pPr>
    <w:rPr/>
  </w:style>
  <w:style w:type="paragraph" w:styleId="Style43">
    <w:name w:val="Заголовок таблицы"/>
    <w:basedOn w:val="Style42"/>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isk.yandex.ru/i/NwQraRSrbkD9uA"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50</TotalTime>
  <Application>LibreOffice/7.2.1.2$Windows_X86_64 LibreOffice_project/87b77fad49947c1441b67c559c339af8f3517e22</Application>
  <AppVersion>15.0000</AppVersion>
  <Pages>15</Pages>
  <Words>2813</Words>
  <Characters>19962</Characters>
  <CharactersWithSpaces>22567</CharactersWithSpaces>
  <Paragraphs>433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2023-02-03T20:39:00Z</dcterms:created>
  <dc:creator>Copyright ©«Ворлдскиллс Россия» (Экспедирование грузов)</dc:creator>
  <dc:description/>
  <dc:language>ru-RU</dc:language>
  <cp:lastModifiedBy/>
  <dcterms:modified xsi:type="dcterms:W3CDTF">2023-04-10T18:04:14Z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