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C158E1" w:rsidRPr="00233F2D" w:rsidRDefault="00D2048F" w:rsidP="00D2048F">
      <w:pPr>
        <w:jc w:val="center"/>
        <w:rPr>
          <w:b/>
          <w:szCs w:val="24"/>
        </w:rPr>
      </w:pPr>
      <w:proofErr w:type="gramStart"/>
      <w:r w:rsidRPr="00233F2D">
        <w:rPr>
          <w:b/>
          <w:szCs w:val="24"/>
        </w:rPr>
        <w:t>рабочих</w:t>
      </w:r>
      <w:proofErr w:type="gramEnd"/>
      <w:r w:rsidRPr="00233F2D">
        <w:rPr>
          <w:b/>
          <w:szCs w:val="24"/>
        </w:rPr>
        <w:t xml:space="preserve"> программ учебных дисциплин и профессиональных модулей </w:t>
      </w:r>
      <w:r w:rsidR="007C0047">
        <w:rPr>
          <w:b/>
          <w:szCs w:val="24"/>
        </w:rPr>
        <w:t>профессии</w:t>
      </w:r>
      <w:r w:rsidRPr="00233F2D">
        <w:rPr>
          <w:b/>
          <w:szCs w:val="24"/>
        </w:rPr>
        <w:t xml:space="preserve"> 08.0</w:t>
      </w:r>
      <w:r w:rsidR="007C0047">
        <w:rPr>
          <w:b/>
          <w:szCs w:val="24"/>
        </w:rPr>
        <w:t>1</w:t>
      </w:r>
      <w:r w:rsidRPr="00233F2D">
        <w:rPr>
          <w:b/>
          <w:szCs w:val="24"/>
        </w:rPr>
        <w:t>.</w:t>
      </w:r>
      <w:r w:rsidR="007C0047">
        <w:rPr>
          <w:b/>
          <w:szCs w:val="24"/>
        </w:rPr>
        <w:t>27</w:t>
      </w:r>
      <w:r w:rsidR="00606DE8">
        <w:rPr>
          <w:b/>
          <w:szCs w:val="24"/>
        </w:rPr>
        <w:t> </w:t>
      </w:r>
      <w:r w:rsidR="007C0047">
        <w:rPr>
          <w:b/>
          <w:szCs w:val="24"/>
        </w:rPr>
        <w:t>Мастер общестроительных работ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D2048F" w:rsidRPr="00233F2D" w:rsidRDefault="00606DE8" w:rsidP="00D2048F">
      <w:pPr>
        <w:jc w:val="center"/>
        <w:rPr>
          <w:b/>
          <w:szCs w:val="24"/>
        </w:rPr>
      </w:pPr>
      <w:r w:rsidRPr="00606DE8">
        <w:rPr>
          <w:b/>
          <w:bCs/>
          <w:iCs/>
          <w:szCs w:val="24"/>
        </w:rPr>
        <w:t>СГ.01 История России</w:t>
      </w:r>
    </w:p>
    <w:p w:rsidR="00606DE8" w:rsidRPr="00606DE8" w:rsidRDefault="00606DE8" w:rsidP="0060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06DE8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606DE8" w:rsidRPr="00606DE8" w:rsidRDefault="00606DE8" w:rsidP="00606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06DE8">
        <w:rPr>
          <w:rFonts w:eastAsia="Times New Roman" w:cs="Times New Roman"/>
          <w:color w:val="auto"/>
          <w:szCs w:val="24"/>
          <w:lang w:eastAsia="ru-RU"/>
        </w:rPr>
        <w:t>Учебная дисциплина СГ.01 История России является обязательной частью социально-гуманитарного цикла примерной основной образовательной программы в соответствии с ФГОС СПО 08.01.27 Мастер общестроительных работ, укрупненной группы специальности 08.00.00 Техника и технологии строительства.</w:t>
      </w:r>
    </w:p>
    <w:p w:rsidR="00606DE8" w:rsidRPr="00606DE8" w:rsidRDefault="00606DE8" w:rsidP="0060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06DE8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606DE8" w:rsidRPr="00606DE8" w:rsidRDefault="00606DE8" w:rsidP="0060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6DE8">
        <w:rPr>
          <w:rFonts w:eastAsia="Times New Roman" w:cs="Times New Roman"/>
          <w:color w:val="auto"/>
          <w:szCs w:val="24"/>
          <w:lang w:eastAsia="ru-RU"/>
        </w:rPr>
        <w:t>Учебная дисциплина История России входит в социально-гуманитарный цикл.</w:t>
      </w:r>
    </w:p>
    <w:p w:rsidR="00606DE8" w:rsidRPr="00606DE8" w:rsidRDefault="00606DE8" w:rsidP="00606DE8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06DE8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606DE8" w:rsidRPr="00606DE8" w:rsidRDefault="00606DE8" w:rsidP="00606DE8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06DE8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606DE8" w:rsidRPr="00606DE8" w:rsidRDefault="00606DE8" w:rsidP="00606DE8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06DE8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606DE8" w:rsidRPr="00606DE8" w:rsidRDefault="00606DE8" w:rsidP="00606DE8">
      <w:pPr>
        <w:numPr>
          <w:ilvl w:val="0"/>
          <w:numId w:val="5"/>
        </w:numPr>
        <w:suppressAutoHyphens/>
        <w:ind w:left="0" w:firstLine="567"/>
        <w:jc w:val="both"/>
        <w:rPr>
          <w:rFonts w:eastAsia="Times New Roman" w:cs="Times New Roman"/>
          <w:bCs/>
          <w:color w:val="auto"/>
          <w:szCs w:val="24"/>
        </w:rPr>
      </w:pPr>
      <w:proofErr w:type="gramStart"/>
      <w:r w:rsidRPr="00606DE8">
        <w:rPr>
          <w:rFonts w:eastAsia="Times New Roman" w:cs="Times New Roman"/>
          <w:bCs/>
          <w:color w:val="auto"/>
          <w:szCs w:val="24"/>
        </w:rPr>
        <w:t>получать</w:t>
      </w:r>
      <w:proofErr w:type="gramEnd"/>
      <w:r w:rsidRPr="00606DE8">
        <w:rPr>
          <w:rFonts w:eastAsia="Times New Roman" w:cs="Times New Roman"/>
          <w:bCs/>
          <w:color w:val="auto"/>
          <w:szCs w:val="24"/>
        </w:rPr>
        <w:t xml:space="preserve"> необходимую информацию, делать сравнительный анализ документов, видео и фотоматериалов;</w:t>
      </w:r>
    </w:p>
    <w:p w:rsidR="00606DE8" w:rsidRPr="00606DE8" w:rsidRDefault="00606DE8" w:rsidP="00606DE8">
      <w:pPr>
        <w:numPr>
          <w:ilvl w:val="0"/>
          <w:numId w:val="5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осуществлять поиск методов решения практических задач, применения различных методов познания;</w:t>
      </w:r>
    </w:p>
    <w:p w:rsidR="00606DE8" w:rsidRPr="00606DE8" w:rsidRDefault="00606DE8" w:rsidP="00606DE8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вести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диалог, обосновывать свою точку зрения в дискуссии по исторической тематике;</w:t>
      </w:r>
    </w:p>
    <w:p w:rsidR="00606DE8" w:rsidRPr="00606DE8" w:rsidRDefault="00606DE8" w:rsidP="00606DE8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применять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исторические знания в профессиональной и общественной деятельности, поликультурном общении;</w:t>
      </w:r>
    </w:p>
    <w:p w:rsidR="00606DE8" w:rsidRPr="00606DE8" w:rsidRDefault="00606DE8" w:rsidP="00606DE8">
      <w:pPr>
        <w:numPr>
          <w:ilvl w:val="0"/>
          <w:numId w:val="9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осуществлять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коммуникацию, передавать информацию на государственном языке Российской Федерации с учётом особенностей социального и культурного контекста;</w:t>
      </w:r>
    </w:p>
    <w:p w:rsidR="00606DE8" w:rsidRPr="00606DE8" w:rsidRDefault="00606DE8" w:rsidP="00606DE8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толковать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содержание основных терминов исторической и общественно-политической лексики;</w:t>
      </w:r>
    </w:p>
    <w:p w:rsidR="00606DE8" w:rsidRPr="00606DE8" w:rsidRDefault="00606DE8" w:rsidP="00606DE8">
      <w:pPr>
        <w:widowControl w:val="0"/>
        <w:numPr>
          <w:ilvl w:val="0"/>
          <w:numId w:val="19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работать с документами, таблицами и схемами, отражающими исторические события;</w:t>
      </w:r>
    </w:p>
    <w:p w:rsidR="00606DE8" w:rsidRPr="00606DE8" w:rsidRDefault="00606DE8" w:rsidP="00606DE8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читать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карты, ориентируясь в историческом пространстве и времени; </w:t>
      </w:r>
    </w:p>
    <w:p w:rsidR="00606DE8" w:rsidRPr="00606DE8" w:rsidRDefault="00606DE8" w:rsidP="00606DE8">
      <w:pPr>
        <w:numPr>
          <w:ilvl w:val="0"/>
          <w:numId w:val="19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осуществлять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проектную деятельность и историческую реконструкцию с привлечением различных источников;</w:t>
      </w:r>
    </w:p>
    <w:p w:rsidR="00606DE8" w:rsidRPr="00606DE8" w:rsidRDefault="00606DE8" w:rsidP="00606DE8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давать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оценку историческим событиям и явлениям, деятельности исторических личностей;</w:t>
      </w:r>
    </w:p>
    <w:p w:rsidR="00606DE8" w:rsidRPr="00606DE8" w:rsidRDefault="00606DE8" w:rsidP="00606DE8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ориентироваться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в современной экономической, политической, культурной ситуации в России и мире;</w:t>
      </w:r>
    </w:p>
    <w:p w:rsidR="00606DE8" w:rsidRPr="00606DE8" w:rsidRDefault="00606DE8" w:rsidP="00606DE8">
      <w:pPr>
        <w:numPr>
          <w:ilvl w:val="0"/>
          <w:numId w:val="19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выявлять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взаимосвязь отечественных, в том числе региональных, социально-экономических, политических и культурных проблем с мировыми;</w:t>
      </w:r>
    </w:p>
    <w:p w:rsidR="00606DE8" w:rsidRPr="00606DE8" w:rsidRDefault="00606DE8" w:rsidP="00606DE8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</w:r>
    </w:p>
    <w:p w:rsidR="00606DE8" w:rsidRPr="00606DE8" w:rsidRDefault="00606DE8" w:rsidP="00606DE8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применять</w:t>
      </w:r>
      <w:proofErr w:type="gramEnd"/>
      <w:r w:rsidRPr="00606DE8">
        <w:rPr>
          <w:rFonts w:eastAsia="Times New Roman" w:cs="Times New Roman"/>
          <w:color w:val="auto"/>
          <w:szCs w:val="24"/>
        </w:rPr>
        <w:t> информационно коммуникационные технологии;</w:t>
      </w:r>
    </w:p>
    <w:p w:rsidR="00606DE8" w:rsidRPr="00606DE8" w:rsidRDefault="00606DE8" w:rsidP="00606DE8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преобразовывать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текстовую  информацию в иную (график, диаграмма, таблица).</w:t>
      </w:r>
    </w:p>
    <w:p w:rsidR="00606DE8" w:rsidRPr="00606DE8" w:rsidRDefault="00606DE8" w:rsidP="00606DE8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606DE8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606DE8" w:rsidRPr="00606DE8" w:rsidRDefault="00606DE8" w:rsidP="00606DE8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комплекса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сведений об истории России и человечества в целом, общего и особенного в мировом историческом процессе;</w:t>
      </w:r>
    </w:p>
    <w:p w:rsidR="00606DE8" w:rsidRPr="00606DE8" w:rsidRDefault="00606DE8" w:rsidP="00606DE8">
      <w:pPr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основного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содержания и исторического назначения важнейших правовых и законодательных актов Российской Федерации, мирового и регионального значения;</w:t>
      </w:r>
    </w:p>
    <w:p w:rsidR="00606DE8" w:rsidRPr="00606DE8" w:rsidRDefault="00606DE8" w:rsidP="00606DE8">
      <w:pPr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об основных достижениях научно-технического прогресса в России и ведущих странах мира;</w:t>
      </w:r>
    </w:p>
    <w:p w:rsidR="00606DE8" w:rsidRPr="00606DE8" w:rsidRDefault="00606DE8" w:rsidP="00606DE8">
      <w:pPr>
        <w:numPr>
          <w:ilvl w:val="0"/>
          <w:numId w:val="8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об историческом опыте развития профильных отраслей;</w:t>
      </w:r>
    </w:p>
    <w:p w:rsidR="00606DE8" w:rsidRPr="00606DE8" w:rsidRDefault="00606DE8" w:rsidP="00606DE8">
      <w:pPr>
        <w:numPr>
          <w:ilvl w:val="0"/>
          <w:numId w:val="8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 профессиональной и общественной деятельности, осуществляемой выдающимися представителями отрасли;</w:t>
      </w:r>
    </w:p>
    <w:p w:rsidR="00606DE8" w:rsidRPr="00606DE8" w:rsidRDefault="00606DE8" w:rsidP="00606DE8">
      <w:pPr>
        <w:numPr>
          <w:ilvl w:val="0"/>
          <w:numId w:val="10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особенностей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социально-экономического и культурного развития России, и её регионов; </w:t>
      </w:r>
    </w:p>
    <w:p w:rsidR="00606DE8" w:rsidRPr="00606DE8" w:rsidRDefault="00606DE8" w:rsidP="00606DE8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lastRenderedPageBreak/>
        <w:t>роли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науки, культуры и религии в сохранении, укреплении национальных и государственных традиций;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 причинах, событиях и итогах Второй мировой войны и Великой Отечественной войны советского народа; 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 подвигах соотечественников в сложнейшие периоды истории Отечества;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процессов</w:t>
      </w:r>
      <w:proofErr w:type="gramEnd"/>
      <w:r w:rsidRPr="00606DE8">
        <w:rPr>
          <w:rFonts w:eastAsia="Times New Roman" w:cs="Times New Roman"/>
          <w:color w:val="auto"/>
          <w:szCs w:val="24"/>
        </w:rPr>
        <w:t>, происходящих в послевоенный период;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направлений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восстановления и развития СССР;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важнейших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событий региональной истории, сведений о людях, внесших вклад в защиту Родины и социально-экономическое развитие Отечества;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направлений развития ключевых регионов мира на рубеже </w:t>
      </w:r>
      <w:r w:rsidRPr="00606DE8">
        <w:rPr>
          <w:rFonts w:eastAsia="Times New Roman" w:cs="Times New Roman"/>
          <w:color w:val="auto"/>
          <w:szCs w:val="24"/>
          <w:lang w:val="en-US"/>
        </w:rPr>
        <w:t>XX</w:t>
      </w:r>
      <w:r w:rsidRPr="00606DE8">
        <w:rPr>
          <w:rFonts w:eastAsia="Times New Roman" w:cs="Times New Roman"/>
          <w:color w:val="auto"/>
          <w:szCs w:val="24"/>
        </w:rPr>
        <w:t xml:space="preserve"> и </w:t>
      </w:r>
      <w:r w:rsidRPr="00606DE8">
        <w:rPr>
          <w:rFonts w:eastAsia="Times New Roman" w:cs="Times New Roman"/>
          <w:color w:val="auto"/>
          <w:szCs w:val="24"/>
          <w:lang w:val="en-US"/>
        </w:rPr>
        <w:t>XXI</w:t>
      </w:r>
      <w:r w:rsidRPr="00606DE8">
        <w:rPr>
          <w:rFonts w:eastAsia="Times New Roman" w:cs="Times New Roman"/>
          <w:color w:val="auto"/>
          <w:szCs w:val="24"/>
        </w:rPr>
        <w:t xml:space="preserve"> вв.;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о сущности и причинах локальных, региональных, межгосударственных конфликтов в конце </w:t>
      </w:r>
      <w:r w:rsidRPr="00606DE8">
        <w:rPr>
          <w:rFonts w:eastAsia="Times New Roman" w:cs="Times New Roman"/>
          <w:color w:val="auto"/>
          <w:szCs w:val="24"/>
          <w:lang w:val="en-US"/>
        </w:rPr>
        <w:t>XX</w:t>
      </w:r>
      <w:r w:rsidRPr="00606DE8">
        <w:rPr>
          <w:rFonts w:eastAsia="Times New Roman" w:cs="Times New Roman"/>
          <w:color w:val="auto"/>
          <w:szCs w:val="24"/>
        </w:rPr>
        <w:t xml:space="preserve"> – начале </w:t>
      </w:r>
      <w:r w:rsidRPr="00606DE8">
        <w:rPr>
          <w:rFonts w:eastAsia="Times New Roman" w:cs="Times New Roman"/>
          <w:color w:val="auto"/>
          <w:szCs w:val="24"/>
          <w:lang w:val="en-US"/>
        </w:rPr>
        <w:t>XXI</w:t>
      </w:r>
      <w:r w:rsidRPr="00606DE8">
        <w:rPr>
          <w:rFonts w:eastAsia="Times New Roman" w:cs="Times New Roman"/>
          <w:color w:val="auto"/>
          <w:szCs w:val="24"/>
        </w:rPr>
        <w:t xml:space="preserve"> вв.;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процессов (интеграционных, поликультурных, миграционных и иных) политического и экономического развития ведущих регионов мира;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назначения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международных организаций и их деятельности: ООН, НАТО, ЕС, ОДКБ и др.;</w:t>
      </w:r>
    </w:p>
    <w:p w:rsidR="00606DE8" w:rsidRPr="00606DE8" w:rsidRDefault="00606DE8" w:rsidP="00606DE8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современных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направлений социально-экономического и культурного развития России;</w:t>
      </w:r>
    </w:p>
    <w:p w:rsidR="00606DE8" w:rsidRPr="00606DE8" w:rsidRDefault="00606DE8" w:rsidP="00606DE8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содержания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 </w:t>
      </w:r>
    </w:p>
    <w:p w:rsidR="00606DE8" w:rsidRPr="00606DE8" w:rsidRDefault="00606DE8" w:rsidP="00606DE8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направлений современной государственной политики в сфере обеспечения национальной безопасности Российской Федерации;</w:t>
      </w:r>
    </w:p>
    <w:p w:rsidR="00606DE8" w:rsidRPr="00606DE8" w:rsidRDefault="00606DE8" w:rsidP="00606DE8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606DE8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606DE8">
        <w:rPr>
          <w:rFonts w:eastAsia="Times New Roman" w:cs="Times New Roman"/>
          <w:color w:val="auto"/>
          <w:szCs w:val="24"/>
        </w:rPr>
        <w:t xml:space="preserve"> информационных источников, необходимых для изучения истории России и ведущих регионов мира.</w:t>
      </w:r>
    </w:p>
    <w:p w:rsidR="00606DE8" w:rsidRDefault="00606DE8" w:rsidP="004F5389">
      <w:pPr>
        <w:pStyle w:val="a3"/>
        <w:suppressAutoHyphens/>
        <w:spacing w:before="0" w:after="0"/>
        <w:ind w:left="720"/>
        <w:jc w:val="center"/>
        <w:rPr>
          <w:b/>
        </w:rPr>
      </w:pPr>
    </w:p>
    <w:p w:rsidR="004F5389" w:rsidRPr="00381130" w:rsidRDefault="00606DE8" w:rsidP="004F5389">
      <w:pPr>
        <w:pStyle w:val="a3"/>
        <w:suppressAutoHyphens/>
        <w:spacing w:before="0" w:after="0"/>
        <w:ind w:left="720"/>
        <w:jc w:val="center"/>
        <w:rPr>
          <w:sz w:val="22"/>
        </w:rPr>
      </w:pPr>
      <w:r w:rsidRPr="00381130">
        <w:rPr>
          <w:b/>
        </w:rPr>
        <w:t>СГ.02 Иностранный язык в профессиональной деятельности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СГ.02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08.01.27 Мастер общестроительных дисциплин,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«Иностранный язык в профессиональной деятельности», является обязательной частью социально-гуманитарного цикла примерной основной образовательной программы в соответствии с ФГОС СПО по профессии 08.01.27 Мастер общестроительных работ.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</w:rPr>
        <w:t xml:space="preserve">- </w:t>
      </w:r>
      <w:r w:rsidRPr="00381130">
        <w:rPr>
          <w:rFonts w:eastAsia="Times New Roman" w:cs="Times New Roman"/>
          <w:szCs w:val="24"/>
          <w:lang w:eastAsia="ru-RU"/>
        </w:rPr>
        <w:t>распознавать задачу и/или проблему в профессиональном и/или социальном контексте;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 xml:space="preserve">- анализировать задачу и/или проблему и выделять её составные части;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-определять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этапы решения задачи;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выявлять и эффективно искать информацию, необходимую для решения задачи и/или проблемы;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составить план действия;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определить необходимые ресурсы;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владеть актуальными методами работы в профессиональной и смежных сферах;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реализовать составленный план;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оценивать результат и последствия своих действий (самостоятельно или с помощью наставника);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организовывать работу коллектива и команды;</w:t>
      </w:r>
    </w:p>
    <w:p w:rsidR="00381130" w:rsidRPr="00381130" w:rsidRDefault="00381130" w:rsidP="00381130">
      <w:pPr>
        <w:ind w:firstLine="567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взаимодействовать с коллегами,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руководством, клиентами в ходе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профессиональной деятельности</w:t>
      </w:r>
      <w:r w:rsidRPr="00381130"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оформлять документы и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построить устные сообщения;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понимать общий смысл четко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произнесенных высказываний на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381130">
        <w:rPr>
          <w:rFonts w:eastAsia="Times New Roman" w:cs="Times New Roman"/>
          <w:szCs w:val="24"/>
          <w:lang w:eastAsia="ru-RU"/>
        </w:rPr>
        <w:t>известные темы (профессиональные и бытовые), понимать тексты на базовые профессиональные темы;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lastRenderedPageBreak/>
        <w:t>- участвовать в диалогах на знакомые общие и профессиональные темы;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строить простые высказывания о себе и о своей профессиональной деятельности;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кратко обосновывать и объяснить свои действия (текущие и планируемые);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szCs w:val="24"/>
          <w:lang w:eastAsia="ru-RU"/>
        </w:rPr>
        <w:t>- писать простые связные сообщения на знакомые или интересующие профессиональные темы.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актуальный профессиональный и социальный контекст, в котором приходится работать и жить;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алгоритмы выполнения работ в профессиональной и смежных областях;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методы работы в профессиональной и смежных сферах;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структуру плана для решения задач;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порядок оценки результатов решения задач профессиональной деятельности;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психологические основы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деятельности коллектива,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психологические особенности личности;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правила построения простых и сложных предложений на профессиональные темы;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основные общеупотребительные глаголы (бытовая и профессиональная лексика);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381130" w:rsidRPr="00233F2D" w:rsidRDefault="00381130" w:rsidP="00381130">
      <w:pPr>
        <w:pStyle w:val="a3"/>
        <w:suppressAutoHyphens/>
        <w:spacing w:before="0" w:after="0"/>
        <w:ind w:left="1287"/>
        <w:jc w:val="both"/>
      </w:pPr>
      <w:r w:rsidRPr="00381130">
        <w:rPr>
          <w:lang w:eastAsia="en-US"/>
        </w:rPr>
        <w:t>- особенности произношения; правила чтения текстов профессиональной направленности</w:t>
      </w:r>
    </w:p>
    <w:p w:rsidR="00381130" w:rsidRDefault="00381130" w:rsidP="004F5389">
      <w:pPr>
        <w:suppressAutoHyphens/>
        <w:jc w:val="center"/>
        <w:rPr>
          <w:b/>
          <w:szCs w:val="24"/>
        </w:rPr>
      </w:pPr>
    </w:p>
    <w:p w:rsidR="004F5389" w:rsidRPr="00233F2D" w:rsidRDefault="00381130" w:rsidP="004F5389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СГ.03 Безопасность жизнедеятельности</w:t>
      </w:r>
    </w:p>
    <w:p w:rsid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381130" w:rsidRPr="00E53203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 w:rsidRPr="009B338A">
        <w:rPr>
          <w:szCs w:val="24"/>
        </w:rPr>
        <w:t>СГ.03 Безопасность жизнедеятельности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>
        <w:rPr>
          <w:szCs w:val="24"/>
        </w:rPr>
        <w:t>08.01.27 Мастер общестроительных дисциплин</w:t>
      </w:r>
      <w:r w:rsidRPr="00E53203">
        <w:rPr>
          <w:szCs w:val="24"/>
        </w:rPr>
        <w:t>, укрупненной группы специальности 0</w:t>
      </w:r>
      <w:r>
        <w:rPr>
          <w:szCs w:val="24"/>
        </w:rPr>
        <w:t>8</w:t>
      </w:r>
      <w:r w:rsidRPr="00E53203">
        <w:rPr>
          <w:szCs w:val="24"/>
        </w:rPr>
        <w:t>.00.00</w:t>
      </w:r>
      <w:r>
        <w:rPr>
          <w:szCs w:val="24"/>
        </w:rPr>
        <w:t> Т</w:t>
      </w:r>
      <w:r w:rsidRPr="0000396F">
        <w:rPr>
          <w:szCs w:val="24"/>
        </w:rPr>
        <w:t>ехника и технологии строительства</w:t>
      </w:r>
      <w:r w:rsidRPr="00E53203">
        <w:rPr>
          <w:szCs w:val="24"/>
        </w:rPr>
        <w:t>.</w:t>
      </w:r>
    </w:p>
    <w:p w:rsid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381130" w:rsidRPr="006D4889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 xml:space="preserve">а </w:t>
      </w:r>
      <w:r w:rsidRPr="009B338A">
        <w:rPr>
          <w:szCs w:val="24"/>
        </w:rPr>
        <w:t>СГ.03 Безопасность жизнедеятельности</w:t>
      </w:r>
      <w:r>
        <w:rPr>
          <w:szCs w:val="24"/>
        </w:rPr>
        <w:t xml:space="preserve"> входит в</w:t>
      </w:r>
      <w:r w:rsidRPr="006D4889">
        <w:rPr>
          <w:szCs w:val="24"/>
        </w:rPr>
        <w:t xml:space="preserve"> </w:t>
      </w:r>
      <w:proofErr w:type="spellStart"/>
      <w:r w:rsidRPr="009B338A">
        <w:rPr>
          <w:szCs w:val="24"/>
        </w:rPr>
        <w:t>cоциально</w:t>
      </w:r>
      <w:proofErr w:type="spellEnd"/>
      <w:r w:rsidRPr="009B338A">
        <w:rPr>
          <w:szCs w:val="24"/>
        </w:rPr>
        <w:t>-гуманитарный цикл</w:t>
      </w:r>
      <w:r>
        <w:rPr>
          <w:szCs w:val="24"/>
        </w:rPr>
        <w:t>.</w:t>
      </w:r>
    </w:p>
    <w:p w:rsidR="00381130" w:rsidRPr="006D4889" w:rsidRDefault="00381130" w:rsidP="00381130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381130" w:rsidRDefault="00381130" w:rsidP="00381130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 xml:space="preserve">В рамках программы учебной дисциплины обучающимися осваиваются </w:t>
      </w:r>
    </w:p>
    <w:p w:rsidR="00381130" w:rsidRPr="00EE0A2F" w:rsidRDefault="00381130" w:rsidP="00381130">
      <w:pPr>
        <w:suppressAutoHyphens/>
        <w:ind w:firstLine="567"/>
        <w:jc w:val="both"/>
        <w:rPr>
          <w:b/>
          <w:szCs w:val="24"/>
        </w:rPr>
      </w:pPr>
      <w:r w:rsidRPr="00EE0A2F">
        <w:rPr>
          <w:b/>
          <w:szCs w:val="24"/>
        </w:rPr>
        <w:t>Умения: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</w:t>
      </w:r>
      <w:r w:rsidRPr="009B338A">
        <w:rPr>
          <w:szCs w:val="24"/>
        </w:rPr>
        <w:t>писывать значимость своей</w:t>
      </w:r>
      <w:r>
        <w:rPr>
          <w:szCs w:val="24"/>
        </w:rPr>
        <w:t xml:space="preserve"> </w:t>
      </w:r>
      <w:r w:rsidRPr="009B338A">
        <w:rPr>
          <w:szCs w:val="24"/>
        </w:rPr>
        <w:t>профессии;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применять профессиональные</w:t>
      </w:r>
      <w:r>
        <w:rPr>
          <w:szCs w:val="24"/>
        </w:rPr>
        <w:t xml:space="preserve"> </w:t>
      </w:r>
      <w:r w:rsidRPr="009B338A">
        <w:rPr>
          <w:szCs w:val="24"/>
        </w:rPr>
        <w:t>знания в ходе исполнения</w:t>
      </w:r>
      <w:r>
        <w:rPr>
          <w:szCs w:val="24"/>
        </w:rPr>
        <w:t xml:space="preserve"> </w:t>
      </w:r>
      <w:r w:rsidRPr="009B338A">
        <w:rPr>
          <w:szCs w:val="24"/>
        </w:rPr>
        <w:t>обязанностей военной</w:t>
      </w:r>
      <w:r>
        <w:rPr>
          <w:szCs w:val="24"/>
        </w:rPr>
        <w:t xml:space="preserve"> </w:t>
      </w:r>
      <w:r w:rsidRPr="009B338A">
        <w:rPr>
          <w:szCs w:val="24"/>
        </w:rPr>
        <w:t>службы на воинских</w:t>
      </w:r>
      <w:r>
        <w:rPr>
          <w:szCs w:val="24"/>
        </w:rPr>
        <w:t xml:space="preserve"> </w:t>
      </w:r>
      <w:r w:rsidRPr="009B338A">
        <w:rPr>
          <w:szCs w:val="24"/>
        </w:rPr>
        <w:t>должностях в соответствии с</w:t>
      </w:r>
      <w:r>
        <w:rPr>
          <w:szCs w:val="24"/>
        </w:rPr>
        <w:t xml:space="preserve"> </w:t>
      </w:r>
      <w:r w:rsidRPr="009B338A">
        <w:rPr>
          <w:szCs w:val="24"/>
        </w:rPr>
        <w:t>полученной профессией;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владеть способами</w:t>
      </w:r>
      <w:r>
        <w:rPr>
          <w:szCs w:val="24"/>
        </w:rPr>
        <w:t xml:space="preserve"> </w:t>
      </w:r>
      <w:r w:rsidRPr="009B338A">
        <w:rPr>
          <w:szCs w:val="24"/>
        </w:rPr>
        <w:t>бесконфликтного общения и</w:t>
      </w:r>
      <w:r>
        <w:rPr>
          <w:szCs w:val="24"/>
        </w:rPr>
        <w:t xml:space="preserve"> </w:t>
      </w:r>
      <w:proofErr w:type="spellStart"/>
      <w:r w:rsidRPr="009B338A">
        <w:rPr>
          <w:szCs w:val="24"/>
        </w:rPr>
        <w:t>саморегуляции</w:t>
      </w:r>
      <w:proofErr w:type="spellEnd"/>
      <w:r w:rsidRPr="009B338A">
        <w:rPr>
          <w:szCs w:val="24"/>
        </w:rPr>
        <w:t xml:space="preserve"> в</w:t>
      </w:r>
      <w:r>
        <w:rPr>
          <w:szCs w:val="24"/>
        </w:rPr>
        <w:t xml:space="preserve"> </w:t>
      </w:r>
      <w:r w:rsidRPr="009B338A">
        <w:rPr>
          <w:szCs w:val="24"/>
        </w:rPr>
        <w:t>повседневной деятельности и</w:t>
      </w:r>
      <w:r>
        <w:rPr>
          <w:szCs w:val="24"/>
        </w:rPr>
        <w:t xml:space="preserve"> </w:t>
      </w:r>
      <w:r w:rsidRPr="009B338A">
        <w:rPr>
          <w:szCs w:val="24"/>
        </w:rPr>
        <w:t>экстремальных условиях</w:t>
      </w:r>
      <w:r>
        <w:rPr>
          <w:szCs w:val="24"/>
        </w:rPr>
        <w:t xml:space="preserve"> </w:t>
      </w:r>
      <w:r w:rsidRPr="009B338A">
        <w:rPr>
          <w:szCs w:val="24"/>
        </w:rPr>
        <w:t>военной службы;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оказывать первую помощь</w:t>
      </w:r>
      <w:r>
        <w:rPr>
          <w:szCs w:val="24"/>
        </w:rPr>
        <w:t xml:space="preserve"> </w:t>
      </w:r>
      <w:r w:rsidRPr="009B338A">
        <w:rPr>
          <w:szCs w:val="24"/>
        </w:rPr>
        <w:t>пострадавшим;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соблюдать нормы</w:t>
      </w:r>
      <w:r>
        <w:rPr>
          <w:szCs w:val="24"/>
        </w:rPr>
        <w:t xml:space="preserve"> </w:t>
      </w:r>
      <w:r w:rsidRPr="009B338A">
        <w:rPr>
          <w:szCs w:val="24"/>
        </w:rPr>
        <w:t>экологической безопасности;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определять направления</w:t>
      </w:r>
      <w:r>
        <w:rPr>
          <w:szCs w:val="24"/>
        </w:rPr>
        <w:t xml:space="preserve"> </w:t>
      </w:r>
      <w:r w:rsidRPr="009B338A">
        <w:rPr>
          <w:szCs w:val="24"/>
        </w:rPr>
        <w:t>ресурсосбережения в рамках</w:t>
      </w:r>
      <w:r>
        <w:rPr>
          <w:szCs w:val="24"/>
        </w:rPr>
        <w:t xml:space="preserve"> </w:t>
      </w:r>
      <w:r w:rsidRPr="009B338A">
        <w:rPr>
          <w:szCs w:val="24"/>
        </w:rPr>
        <w:t>профессиональной</w:t>
      </w:r>
      <w:r>
        <w:rPr>
          <w:szCs w:val="24"/>
        </w:rPr>
        <w:t xml:space="preserve"> </w:t>
      </w:r>
      <w:r w:rsidRPr="009B338A">
        <w:rPr>
          <w:szCs w:val="24"/>
        </w:rPr>
        <w:t>деятельности по профессии;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организовывать и проводить</w:t>
      </w:r>
      <w:r>
        <w:rPr>
          <w:szCs w:val="24"/>
        </w:rPr>
        <w:t xml:space="preserve"> </w:t>
      </w:r>
      <w:r w:rsidRPr="009B338A">
        <w:rPr>
          <w:szCs w:val="24"/>
        </w:rPr>
        <w:t>мероприятия по защите</w:t>
      </w:r>
      <w:r>
        <w:rPr>
          <w:szCs w:val="24"/>
        </w:rPr>
        <w:t xml:space="preserve"> </w:t>
      </w:r>
      <w:r w:rsidRPr="009B338A">
        <w:rPr>
          <w:szCs w:val="24"/>
        </w:rPr>
        <w:t>работающих и населения от</w:t>
      </w:r>
      <w:r>
        <w:rPr>
          <w:szCs w:val="24"/>
        </w:rPr>
        <w:t xml:space="preserve"> н</w:t>
      </w:r>
      <w:r w:rsidRPr="009B338A">
        <w:rPr>
          <w:szCs w:val="24"/>
        </w:rPr>
        <w:t>егативных воздействий</w:t>
      </w:r>
      <w:r>
        <w:rPr>
          <w:szCs w:val="24"/>
        </w:rPr>
        <w:t xml:space="preserve"> </w:t>
      </w:r>
      <w:r w:rsidRPr="009B338A">
        <w:rPr>
          <w:szCs w:val="24"/>
        </w:rPr>
        <w:t>чрезвычайных ситуаций;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предпринимать</w:t>
      </w:r>
      <w:r>
        <w:rPr>
          <w:szCs w:val="24"/>
        </w:rPr>
        <w:t xml:space="preserve"> </w:t>
      </w:r>
      <w:r w:rsidRPr="009B338A">
        <w:rPr>
          <w:szCs w:val="24"/>
        </w:rPr>
        <w:t>профилактические меры для</w:t>
      </w:r>
      <w:r>
        <w:rPr>
          <w:szCs w:val="24"/>
        </w:rPr>
        <w:t xml:space="preserve"> </w:t>
      </w:r>
      <w:r w:rsidRPr="009B338A">
        <w:rPr>
          <w:szCs w:val="24"/>
        </w:rPr>
        <w:t>снижения уровня опасностей</w:t>
      </w:r>
      <w:r>
        <w:rPr>
          <w:szCs w:val="24"/>
        </w:rPr>
        <w:t xml:space="preserve"> </w:t>
      </w:r>
      <w:r w:rsidRPr="009B338A">
        <w:rPr>
          <w:szCs w:val="24"/>
        </w:rPr>
        <w:t>различного вида и их</w:t>
      </w:r>
      <w:r>
        <w:rPr>
          <w:szCs w:val="24"/>
        </w:rPr>
        <w:t xml:space="preserve"> </w:t>
      </w:r>
      <w:r w:rsidRPr="009B338A">
        <w:rPr>
          <w:szCs w:val="24"/>
        </w:rPr>
        <w:t>последствий в профессиональной</w:t>
      </w:r>
      <w:r>
        <w:rPr>
          <w:szCs w:val="24"/>
        </w:rPr>
        <w:t xml:space="preserve"> </w:t>
      </w:r>
      <w:r w:rsidRPr="009B338A">
        <w:rPr>
          <w:szCs w:val="24"/>
        </w:rPr>
        <w:t>деятельности и в быту;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использовать средства индивидуальной и</w:t>
      </w:r>
      <w:r>
        <w:rPr>
          <w:szCs w:val="24"/>
        </w:rPr>
        <w:t xml:space="preserve"> </w:t>
      </w:r>
      <w:r w:rsidRPr="009B338A">
        <w:rPr>
          <w:szCs w:val="24"/>
        </w:rPr>
        <w:t>коллективной защиты от</w:t>
      </w:r>
      <w:r>
        <w:rPr>
          <w:szCs w:val="24"/>
        </w:rPr>
        <w:t xml:space="preserve"> </w:t>
      </w:r>
      <w:r w:rsidRPr="009B338A">
        <w:rPr>
          <w:szCs w:val="24"/>
        </w:rPr>
        <w:t>оружия массового поражения;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применять первичные средства пожаротушения;</w:t>
      </w:r>
    </w:p>
    <w:p w:rsidR="00381130" w:rsidRPr="009B338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338A">
        <w:rPr>
          <w:szCs w:val="24"/>
        </w:rPr>
        <w:t>оказывать первую помощь</w:t>
      </w:r>
      <w:r>
        <w:rPr>
          <w:szCs w:val="24"/>
        </w:rPr>
        <w:t xml:space="preserve"> </w:t>
      </w:r>
      <w:r w:rsidRPr="009B338A">
        <w:rPr>
          <w:szCs w:val="24"/>
        </w:rPr>
        <w:t>пострадавшим.</w:t>
      </w:r>
    </w:p>
    <w:p w:rsidR="00381130" w:rsidRPr="00EE0A2F" w:rsidRDefault="00381130" w:rsidP="00381130">
      <w:pPr>
        <w:suppressAutoHyphens/>
        <w:ind w:firstLine="567"/>
        <w:jc w:val="both"/>
        <w:rPr>
          <w:b/>
          <w:szCs w:val="24"/>
        </w:rPr>
      </w:pPr>
      <w:r w:rsidRPr="00EE0A2F">
        <w:rPr>
          <w:b/>
          <w:szCs w:val="24"/>
        </w:rPr>
        <w:t>Знания: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с</w:t>
      </w:r>
      <w:r w:rsidRPr="0074522A">
        <w:rPr>
          <w:szCs w:val="24"/>
        </w:rPr>
        <w:t>ущность гражданско-патриотической позиции, общечеловеческих ценностей;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значимость профессиональной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деятельности по профессии;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74522A">
        <w:rPr>
          <w:szCs w:val="24"/>
        </w:rPr>
        <w:t>основы военной службы и</w:t>
      </w:r>
      <w:r>
        <w:rPr>
          <w:szCs w:val="24"/>
        </w:rPr>
        <w:t xml:space="preserve"> </w:t>
      </w:r>
      <w:r w:rsidRPr="0074522A">
        <w:rPr>
          <w:szCs w:val="24"/>
        </w:rPr>
        <w:t>обороны государства;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область применения</w:t>
      </w:r>
      <w:r>
        <w:rPr>
          <w:szCs w:val="24"/>
        </w:rPr>
        <w:t xml:space="preserve"> </w:t>
      </w:r>
      <w:r w:rsidRPr="0074522A">
        <w:rPr>
          <w:szCs w:val="24"/>
        </w:rPr>
        <w:t>получаемых профессиональных</w:t>
      </w:r>
      <w:r>
        <w:rPr>
          <w:szCs w:val="24"/>
        </w:rPr>
        <w:t xml:space="preserve"> </w:t>
      </w:r>
      <w:r w:rsidRPr="0074522A">
        <w:rPr>
          <w:szCs w:val="24"/>
        </w:rPr>
        <w:t>знаний при исполнении</w:t>
      </w:r>
      <w:r>
        <w:rPr>
          <w:szCs w:val="24"/>
        </w:rPr>
        <w:t xml:space="preserve"> </w:t>
      </w:r>
      <w:r w:rsidRPr="0074522A">
        <w:rPr>
          <w:szCs w:val="24"/>
        </w:rPr>
        <w:t>обязанностей военной службы;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организацию и порядок</w:t>
      </w:r>
      <w:r>
        <w:rPr>
          <w:szCs w:val="24"/>
        </w:rPr>
        <w:t xml:space="preserve"> </w:t>
      </w:r>
      <w:r w:rsidRPr="0074522A">
        <w:rPr>
          <w:szCs w:val="24"/>
        </w:rPr>
        <w:t>призыва граждан на военную</w:t>
      </w:r>
      <w:r>
        <w:rPr>
          <w:szCs w:val="24"/>
        </w:rPr>
        <w:t xml:space="preserve"> </w:t>
      </w:r>
      <w:r w:rsidRPr="0074522A">
        <w:rPr>
          <w:szCs w:val="24"/>
        </w:rPr>
        <w:t>службу и поступления на неё в</w:t>
      </w:r>
      <w:r>
        <w:rPr>
          <w:szCs w:val="24"/>
        </w:rPr>
        <w:t xml:space="preserve"> </w:t>
      </w:r>
      <w:r w:rsidRPr="0074522A">
        <w:rPr>
          <w:szCs w:val="24"/>
        </w:rPr>
        <w:t>добровольном порядке;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основные виды вооружения,</w:t>
      </w:r>
      <w:r>
        <w:rPr>
          <w:szCs w:val="24"/>
        </w:rPr>
        <w:t xml:space="preserve"> </w:t>
      </w:r>
      <w:r w:rsidRPr="0074522A">
        <w:rPr>
          <w:szCs w:val="24"/>
        </w:rPr>
        <w:t>военной техники и</w:t>
      </w:r>
      <w:r>
        <w:rPr>
          <w:szCs w:val="24"/>
        </w:rPr>
        <w:t xml:space="preserve"> </w:t>
      </w:r>
      <w:r w:rsidRPr="0074522A">
        <w:rPr>
          <w:szCs w:val="24"/>
        </w:rPr>
        <w:t>специального снаряжения,</w:t>
      </w:r>
      <w:r>
        <w:rPr>
          <w:szCs w:val="24"/>
        </w:rPr>
        <w:t xml:space="preserve"> </w:t>
      </w:r>
      <w:r w:rsidRPr="0074522A">
        <w:rPr>
          <w:szCs w:val="24"/>
        </w:rPr>
        <w:t>состоящих на вооружении (оснащении) воинских</w:t>
      </w:r>
      <w:r>
        <w:rPr>
          <w:szCs w:val="24"/>
        </w:rPr>
        <w:t xml:space="preserve"> </w:t>
      </w:r>
      <w:r w:rsidRPr="0074522A">
        <w:rPr>
          <w:szCs w:val="24"/>
        </w:rPr>
        <w:t>подразделений, в которых имеются военно-учётные</w:t>
      </w:r>
      <w:r>
        <w:rPr>
          <w:szCs w:val="24"/>
        </w:rPr>
        <w:t xml:space="preserve"> </w:t>
      </w:r>
      <w:r w:rsidRPr="0074522A">
        <w:rPr>
          <w:szCs w:val="24"/>
        </w:rPr>
        <w:t>специальности, родственные</w:t>
      </w:r>
      <w:r>
        <w:rPr>
          <w:szCs w:val="24"/>
        </w:rPr>
        <w:t xml:space="preserve"> </w:t>
      </w:r>
      <w:r w:rsidRPr="0074522A">
        <w:rPr>
          <w:szCs w:val="24"/>
        </w:rPr>
        <w:t>профессиям СПО;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порядок и правила оказания</w:t>
      </w:r>
      <w:r>
        <w:rPr>
          <w:szCs w:val="24"/>
        </w:rPr>
        <w:t xml:space="preserve"> </w:t>
      </w:r>
      <w:r w:rsidRPr="0074522A">
        <w:rPr>
          <w:szCs w:val="24"/>
        </w:rPr>
        <w:t>первой помощи пострадавшим;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п</w:t>
      </w:r>
      <w:r w:rsidRPr="0074522A">
        <w:rPr>
          <w:szCs w:val="24"/>
        </w:rPr>
        <w:t>равила экологической</w:t>
      </w:r>
      <w:r>
        <w:rPr>
          <w:szCs w:val="24"/>
        </w:rPr>
        <w:t xml:space="preserve"> </w:t>
      </w:r>
      <w:r w:rsidRPr="0074522A">
        <w:rPr>
          <w:szCs w:val="24"/>
        </w:rPr>
        <w:t>безопасности при ведении</w:t>
      </w:r>
      <w:r>
        <w:rPr>
          <w:szCs w:val="24"/>
        </w:rPr>
        <w:t xml:space="preserve"> </w:t>
      </w:r>
      <w:r w:rsidRPr="0074522A">
        <w:rPr>
          <w:szCs w:val="24"/>
        </w:rPr>
        <w:t>профессиональной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деятельности;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основные ресурсы, задействованные в</w:t>
      </w:r>
      <w:r>
        <w:rPr>
          <w:szCs w:val="24"/>
        </w:rPr>
        <w:t xml:space="preserve"> </w:t>
      </w:r>
      <w:r w:rsidRPr="0074522A">
        <w:rPr>
          <w:szCs w:val="24"/>
        </w:rPr>
        <w:t>профессиональной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деятельности; пути</w:t>
      </w:r>
      <w:r>
        <w:rPr>
          <w:szCs w:val="24"/>
        </w:rPr>
        <w:t xml:space="preserve"> </w:t>
      </w:r>
      <w:r w:rsidRPr="0074522A">
        <w:rPr>
          <w:szCs w:val="24"/>
        </w:rPr>
        <w:t>обеспечения</w:t>
      </w:r>
      <w:r>
        <w:rPr>
          <w:szCs w:val="24"/>
        </w:rPr>
        <w:t xml:space="preserve"> </w:t>
      </w:r>
      <w:r w:rsidRPr="0074522A">
        <w:rPr>
          <w:szCs w:val="24"/>
        </w:rPr>
        <w:t>ресурсосбережения;</w:t>
      </w:r>
      <w:r>
        <w:rPr>
          <w:szCs w:val="24"/>
        </w:rPr>
        <w:t xml:space="preserve"> 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устойчивости объектов</w:t>
      </w:r>
      <w:r>
        <w:rPr>
          <w:szCs w:val="24"/>
        </w:rPr>
        <w:t xml:space="preserve"> </w:t>
      </w:r>
      <w:r w:rsidRPr="0074522A">
        <w:rPr>
          <w:szCs w:val="24"/>
        </w:rPr>
        <w:t>экономики, прогнозирования</w:t>
      </w:r>
      <w:r>
        <w:rPr>
          <w:szCs w:val="24"/>
        </w:rPr>
        <w:t xml:space="preserve"> </w:t>
      </w:r>
      <w:r w:rsidRPr="0074522A">
        <w:rPr>
          <w:szCs w:val="24"/>
        </w:rPr>
        <w:t>развития событий и оценки</w:t>
      </w:r>
      <w:r>
        <w:rPr>
          <w:szCs w:val="24"/>
        </w:rPr>
        <w:t xml:space="preserve"> </w:t>
      </w:r>
      <w:r w:rsidRPr="0074522A">
        <w:rPr>
          <w:szCs w:val="24"/>
        </w:rPr>
        <w:t>последствий при техногенных</w:t>
      </w:r>
      <w:r>
        <w:rPr>
          <w:szCs w:val="24"/>
        </w:rPr>
        <w:t xml:space="preserve"> </w:t>
      </w:r>
      <w:r w:rsidRPr="0074522A">
        <w:rPr>
          <w:szCs w:val="24"/>
        </w:rPr>
        <w:t>чрезвычайных ситуациях и</w:t>
      </w:r>
      <w:r>
        <w:rPr>
          <w:szCs w:val="24"/>
        </w:rPr>
        <w:t xml:space="preserve"> </w:t>
      </w:r>
      <w:r w:rsidRPr="0074522A">
        <w:rPr>
          <w:szCs w:val="24"/>
        </w:rPr>
        <w:t>стихийных явлениях, в том</w:t>
      </w:r>
      <w:r>
        <w:rPr>
          <w:szCs w:val="24"/>
        </w:rPr>
        <w:t xml:space="preserve"> </w:t>
      </w:r>
      <w:r w:rsidRPr="0074522A">
        <w:rPr>
          <w:szCs w:val="24"/>
        </w:rPr>
        <w:t>числе в условиях</w:t>
      </w:r>
      <w:r>
        <w:rPr>
          <w:szCs w:val="24"/>
        </w:rPr>
        <w:t xml:space="preserve"> </w:t>
      </w:r>
      <w:r w:rsidRPr="0074522A">
        <w:rPr>
          <w:szCs w:val="24"/>
        </w:rPr>
        <w:t>противодействия терроризму как</w:t>
      </w:r>
      <w:r>
        <w:rPr>
          <w:szCs w:val="24"/>
        </w:rPr>
        <w:t xml:space="preserve"> </w:t>
      </w:r>
      <w:r w:rsidRPr="0074522A">
        <w:rPr>
          <w:szCs w:val="24"/>
        </w:rPr>
        <w:t>серьёзной угрозе национальной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безопасности России;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основные виды потенциальных</w:t>
      </w:r>
      <w:r>
        <w:rPr>
          <w:szCs w:val="24"/>
        </w:rPr>
        <w:t xml:space="preserve"> </w:t>
      </w:r>
      <w:r w:rsidRPr="0074522A">
        <w:rPr>
          <w:szCs w:val="24"/>
        </w:rPr>
        <w:t>опасностей и их последствия в</w:t>
      </w:r>
      <w:r>
        <w:rPr>
          <w:szCs w:val="24"/>
        </w:rPr>
        <w:t xml:space="preserve"> </w:t>
      </w:r>
      <w:r w:rsidRPr="0074522A">
        <w:rPr>
          <w:szCs w:val="24"/>
        </w:rPr>
        <w:t>профессиональной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деятельности и в быту;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принципы снижения вероятности</w:t>
      </w:r>
      <w:r>
        <w:rPr>
          <w:szCs w:val="24"/>
        </w:rPr>
        <w:t xml:space="preserve"> </w:t>
      </w:r>
      <w:r w:rsidRPr="0074522A">
        <w:rPr>
          <w:szCs w:val="24"/>
        </w:rPr>
        <w:t>их реализации;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задачи и основные</w:t>
      </w:r>
      <w:r>
        <w:rPr>
          <w:szCs w:val="24"/>
        </w:rPr>
        <w:t xml:space="preserve"> </w:t>
      </w:r>
      <w:r w:rsidRPr="0074522A">
        <w:rPr>
          <w:szCs w:val="24"/>
        </w:rPr>
        <w:t>мероприятия гражданской</w:t>
      </w:r>
      <w:r>
        <w:rPr>
          <w:szCs w:val="24"/>
        </w:rPr>
        <w:t xml:space="preserve"> </w:t>
      </w:r>
      <w:r w:rsidRPr="0074522A">
        <w:rPr>
          <w:szCs w:val="24"/>
        </w:rPr>
        <w:t>обороны;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способы защиты населения от</w:t>
      </w:r>
      <w:r>
        <w:rPr>
          <w:szCs w:val="24"/>
        </w:rPr>
        <w:t xml:space="preserve"> </w:t>
      </w:r>
      <w:r w:rsidRPr="0074522A">
        <w:rPr>
          <w:szCs w:val="24"/>
        </w:rPr>
        <w:t>оружия массового поражения;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меры пожарной безопасности и</w:t>
      </w:r>
      <w:r>
        <w:rPr>
          <w:szCs w:val="24"/>
        </w:rPr>
        <w:t xml:space="preserve"> </w:t>
      </w:r>
      <w:r w:rsidRPr="0074522A">
        <w:rPr>
          <w:szCs w:val="24"/>
        </w:rPr>
        <w:t>правила безопасного поведения</w:t>
      </w:r>
      <w:r>
        <w:rPr>
          <w:szCs w:val="24"/>
        </w:rPr>
        <w:t xml:space="preserve"> </w:t>
      </w:r>
      <w:r w:rsidRPr="0074522A">
        <w:rPr>
          <w:szCs w:val="24"/>
        </w:rPr>
        <w:t>при пожарах;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порядок и правила оказания</w:t>
      </w:r>
      <w:r>
        <w:rPr>
          <w:szCs w:val="24"/>
        </w:rPr>
        <w:t xml:space="preserve"> </w:t>
      </w:r>
      <w:r w:rsidRPr="0074522A">
        <w:rPr>
          <w:szCs w:val="24"/>
        </w:rPr>
        <w:t>первой помощи пострадавшим.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</w:t>
      </w:r>
      <w:r w:rsidRPr="0074522A">
        <w:rPr>
          <w:szCs w:val="24"/>
        </w:rPr>
        <w:t>сновные виды потенциальных</w:t>
      </w:r>
      <w:r>
        <w:rPr>
          <w:szCs w:val="24"/>
        </w:rPr>
        <w:t xml:space="preserve"> </w:t>
      </w:r>
      <w:r w:rsidRPr="0074522A">
        <w:rPr>
          <w:szCs w:val="24"/>
        </w:rPr>
        <w:t>опасностей и их последствия в</w:t>
      </w:r>
      <w:r>
        <w:rPr>
          <w:szCs w:val="24"/>
        </w:rPr>
        <w:t xml:space="preserve"> </w:t>
      </w:r>
      <w:r w:rsidRPr="0074522A">
        <w:rPr>
          <w:szCs w:val="24"/>
        </w:rPr>
        <w:t>профессиональной</w:t>
      </w:r>
      <w:r>
        <w:rPr>
          <w:szCs w:val="24"/>
        </w:rPr>
        <w:t xml:space="preserve"> </w:t>
      </w:r>
      <w:r w:rsidRPr="0074522A">
        <w:rPr>
          <w:szCs w:val="24"/>
        </w:rPr>
        <w:t>деятельности и в быту,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принципы снижения</w:t>
      </w:r>
      <w:r>
        <w:rPr>
          <w:szCs w:val="24"/>
        </w:rPr>
        <w:t xml:space="preserve"> </w:t>
      </w:r>
      <w:r w:rsidRPr="0074522A">
        <w:rPr>
          <w:szCs w:val="24"/>
        </w:rPr>
        <w:t>вероятности их реализации;</w:t>
      </w:r>
    </w:p>
    <w:p w:rsidR="00381130" w:rsidRPr="0074522A" w:rsidRDefault="00381130" w:rsidP="00381130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4522A">
        <w:rPr>
          <w:szCs w:val="24"/>
        </w:rPr>
        <w:t>меры пожарной безопасности и</w:t>
      </w:r>
      <w:r>
        <w:rPr>
          <w:szCs w:val="24"/>
        </w:rPr>
        <w:t xml:space="preserve"> </w:t>
      </w:r>
      <w:r w:rsidRPr="0074522A">
        <w:rPr>
          <w:szCs w:val="24"/>
        </w:rPr>
        <w:t>правила безопасного поведения</w:t>
      </w:r>
      <w:r>
        <w:rPr>
          <w:szCs w:val="24"/>
        </w:rPr>
        <w:t xml:space="preserve"> </w:t>
      </w:r>
      <w:r w:rsidRPr="0074522A">
        <w:rPr>
          <w:szCs w:val="24"/>
        </w:rPr>
        <w:t>при пожарах;</w:t>
      </w:r>
    </w:p>
    <w:p w:rsidR="004F5389" w:rsidRPr="00233F2D" w:rsidRDefault="00381130" w:rsidP="00381130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>
        <w:rPr>
          <w:lang w:eastAsia="en-US"/>
        </w:rPr>
        <w:t xml:space="preserve">- </w:t>
      </w:r>
      <w:r w:rsidRPr="0074522A">
        <w:rPr>
          <w:lang w:eastAsia="en-US"/>
        </w:rPr>
        <w:t>порядок и правила оказания</w:t>
      </w:r>
      <w:r>
        <w:rPr>
          <w:lang w:eastAsia="en-US"/>
        </w:rPr>
        <w:t xml:space="preserve"> </w:t>
      </w:r>
      <w:r w:rsidRPr="0074522A">
        <w:rPr>
          <w:lang w:eastAsia="en-US"/>
        </w:rPr>
        <w:t>первой помощи пострадавшим.</w:t>
      </w:r>
    </w:p>
    <w:p w:rsidR="004F5389" w:rsidRPr="00233F2D" w:rsidRDefault="004F5389" w:rsidP="004F5389">
      <w:pPr>
        <w:pStyle w:val="a3"/>
        <w:suppressAutoHyphens/>
        <w:spacing w:before="0" w:after="0"/>
        <w:ind w:left="1287"/>
        <w:jc w:val="center"/>
        <w:rPr>
          <w:b/>
        </w:rPr>
      </w:pPr>
    </w:p>
    <w:p w:rsidR="004F5389" w:rsidRPr="00233F2D" w:rsidRDefault="00381130" w:rsidP="004F5389">
      <w:pPr>
        <w:pStyle w:val="a3"/>
        <w:suppressAutoHyphens/>
        <w:spacing w:before="0" w:after="0"/>
        <w:ind w:left="0"/>
        <w:jc w:val="center"/>
        <w:rPr>
          <w:b/>
        </w:rPr>
      </w:pPr>
      <w:r w:rsidRPr="00381130">
        <w:rPr>
          <w:b/>
        </w:rPr>
        <w:t>СГ.04 Физическая культура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СГ.04 Физическая культура является обязательной частью основной профессиональной образовательной программы в соответствии с ФГОС 08.01.27 Мастер общестроительных дисциплин,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Учебная дисциплинаСГ.04 Физическая культура входит в социально-гуманитарный цикл</w:t>
      </w:r>
      <w:r w:rsidRPr="00381130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381130" w:rsidRPr="00381130" w:rsidRDefault="00381130" w:rsidP="00381130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применять рациональные приемы двигательных функций в профессиональной деятельности;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пользоваться средствами профилактики перенапряжения характерными для профессии.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роль физической культуры в общекультурном, профессиональном и социальном развитии человека;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основы здорового образа жизни;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условия профессиональной деятельности и зоны риска физического здоровья для профессии; </w:t>
      </w:r>
    </w:p>
    <w:p w:rsidR="004F5389" w:rsidRPr="00233F2D" w:rsidRDefault="00381130" w:rsidP="00381130">
      <w:pPr>
        <w:suppressAutoHyphens/>
        <w:ind w:firstLine="567"/>
        <w:jc w:val="both"/>
        <w:rPr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средства профилактики перенапряжения</w:t>
      </w:r>
    </w:p>
    <w:p w:rsidR="00381130" w:rsidRDefault="0038113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lastRenderedPageBreak/>
        <w:t>СГ.05 Основы бережливого производства</w:t>
      </w:r>
    </w:p>
    <w:p w:rsid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381130" w:rsidRPr="00E53203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СГ.05 Основы бережливого производства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>
        <w:rPr>
          <w:szCs w:val="24"/>
        </w:rPr>
        <w:t>08.01.27 Мастер общестроительных дисциплин</w:t>
      </w:r>
      <w:r w:rsidRPr="00E53203">
        <w:rPr>
          <w:szCs w:val="24"/>
        </w:rPr>
        <w:t>, укрупненной группы специальности 0</w:t>
      </w:r>
      <w:r>
        <w:rPr>
          <w:szCs w:val="24"/>
        </w:rPr>
        <w:t>8</w:t>
      </w:r>
      <w:r w:rsidRPr="00E53203">
        <w:rPr>
          <w:szCs w:val="24"/>
        </w:rPr>
        <w:t>.00.00</w:t>
      </w:r>
      <w:r>
        <w:rPr>
          <w:szCs w:val="24"/>
        </w:rPr>
        <w:t> Т</w:t>
      </w:r>
      <w:r w:rsidRPr="0000396F">
        <w:rPr>
          <w:szCs w:val="24"/>
        </w:rPr>
        <w:t>ехника и технологии строительства</w:t>
      </w:r>
      <w:r w:rsidRPr="00E53203">
        <w:rPr>
          <w:szCs w:val="24"/>
        </w:rPr>
        <w:t>.</w:t>
      </w:r>
    </w:p>
    <w:p w:rsid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381130" w:rsidRPr="006D4889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</w:t>
      </w:r>
      <w:r w:rsidRPr="00BD517D">
        <w:rPr>
          <w:szCs w:val="24"/>
        </w:rPr>
        <w:t xml:space="preserve"> </w:t>
      </w:r>
      <w:r>
        <w:rPr>
          <w:szCs w:val="24"/>
        </w:rPr>
        <w:t>СГ.05 Основы бережливого производства входит в социально-гуманитарный цикл</w:t>
      </w:r>
      <w:r>
        <w:rPr>
          <w:i/>
          <w:szCs w:val="24"/>
        </w:rPr>
        <w:t>.</w:t>
      </w:r>
    </w:p>
    <w:p w:rsidR="00381130" w:rsidRPr="006D4889" w:rsidRDefault="00381130" w:rsidP="00381130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381130" w:rsidRDefault="00381130" w:rsidP="00381130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 xml:space="preserve">В рамках программы учебной дисциплины обучающимися осваиваются </w:t>
      </w:r>
    </w:p>
    <w:p w:rsidR="00381130" w:rsidRPr="007F6761" w:rsidRDefault="00381130" w:rsidP="00381130">
      <w:pPr>
        <w:suppressAutoHyphens/>
        <w:ind w:firstLine="567"/>
        <w:jc w:val="both"/>
        <w:rPr>
          <w:b/>
          <w:szCs w:val="24"/>
        </w:rPr>
      </w:pPr>
      <w:r w:rsidRPr="007F6761">
        <w:rPr>
          <w:b/>
          <w:szCs w:val="24"/>
        </w:rPr>
        <w:t>Умения: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- </w:t>
      </w:r>
      <w:r w:rsidRPr="00BD517D">
        <w:rPr>
          <w:szCs w:val="24"/>
          <w:shd w:val="clear" w:color="auto" w:fill="FFFFFF"/>
        </w:rPr>
        <w:t>проводить анализ первичной информации по состоянию производственного потока в организации;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структурировать производственные потоки создания ценности в организации;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определять масштабы внедрения бережливого производства при разработке проекта;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формировать алгоритм внедрения и оценивать результаты реализации бережливого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proofErr w:type="gramStart"/>
      <w:r w:rsidRPr="00BD517D">
        <w:rPr>
          <w:szCs w:val="24"/>
          <w:shd w:val="clear" w:color="auto" w:fill="FFFFFF"/>
        </w:rPr>
        <w:t>производства</w:t>
      </w:r>
      <w:proofErr w:type="gramEnd"/>
      <w:r w:rsidRPr="00BD517D">
        <w:rPr>
          <w:szCs w:val="24"/>
          <w:shd w:val="clear" w:color="auto" w:fill="FFFFFF"/>
        </w:rPr>
        <w:t xml:space="preserve"> в проектах;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применять инструментарий бережливого производства, направленный на определение,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proofErr w:type="gramStart"/>
      <w:r w:rsidRPr="00BD517D">
        <w:rPr>
          <w:szCs w:val="24"/>
          <w:shd w:val="clear" w:color="auto" w:fill="FFFFFF"/>
        </w:rPr>
        <w:t>устранение</w:t>
      </w:r>
      <w:proofErr w:type="gramEnd"/>
      <w:r w:rsidRPr="00BD517D">
        <w:rPr>
          <w:szCs w:val="24"/>
          <w:shd w:val="clear" w:color="auto" w:fill="FFFFFF"/>
        </w:rPr>
        <w:t xml:space="preserve"> и предупреждение восьми видов потерь;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организовывать рабочую группу по выявлению, устранению и предупреждению потерь в производстве;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оценивать экономическую эффективность внедрения мероприятий по бережливому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proofErr w:type="gramStart"/>
      <w:r w:rsidRPr="00BD517D">
        <w:rPr>
          <w:szCs w:val="24"/>
          <w:shd w:val="clear" w:color="auto" w:fill="FFFFFF"/>
        </w:rPr>
        <w:t>производству</w:t>
      </w:r>
      <w:proofErr w:type="gramEnd"/>
      <w:r w:rsidRPr="00BD517D">
        <w:rPr>
          <w:szCs w:val="24"/>
          <w:shd w:val="clear" w:color="auto" w:fill="FFFFFF"/>
        </w:rPr>
        <w:t xml:space="preserve"> в проектах;</w:t>
      </w:r>
    </w:p>
    <w:p w:rsidR="00381130" w:rsidRPr="00BD517D" w:rsidRDefault="00381130" w:rsidP="0038113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 принимать решения, позволяющие сформировать требования к проектам бережливого производства, которые соответствовали бы целям и общей стратегии организации,</w:t>
      </w:r>
      <w:r>
        <w:rPr>
          <w:szCs w:val="24"/>
          <w:shd w:val="clear" w:color="auto" w:fill="FFFFFF"/>
        </w:rPr>
        <w:t xml:space="preserve"> </w:t>
      </w:r>
      <w:r w:rsidRPr="00BD517D">
        <w:rPr>
          <w:szCs w:val="24"/>
          <w:shd w:val="clear" w:color="auto" w:fill="FFFFFF"/>
        </w:rPr>
        <w:t>приоритетным направлениям ее развития и критериям эффективности;</w:t>
      </w:r>
    </w:p>
    <w:p w:rsidR="00381130" w:rsidRPr="007F6761" w:rsidRDefault="00381130" w:rsidP="00381130">
      <w:pPr>
        <w:suppressAutoHyphens/>
        <w:ind w:firstLine="567"/>
        <w:jc w:val="both"/>
        <w:rPr>
          <w:b/>
          <w:szCs w:val="24"/>
        </w:rPr>
      </w:pPr>
      <w:r w:rsidRPr="007F6761">
        <w:rPr>
          <w:b/>
          <w:szCs w:val="24"/>
        </w:rPr>
        <w:t>Знания:</w:t>
      </w:r>
    </w:p>
    <w:p w:rsidR="00381130" w:rsidRPr="00BD517D" w:rsidRDefault="00381130" w:rsidP="00381130">
      <w:pPr>
        <w:suppressAutoHyphens/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- </w:t>
      </w:r>
      <w:r w:rsidRPr="00BD517D">
        <w:rPr>
          <w:szCs w:val="24"/>
          <w:shd w:val="clear" w:color="auto" w:fill="FFFFFF"/>
        </w:rPr>
        <w:t xml:space="preserve">знать базовые понятия, условия и инструменты бережливого производства </w:t>
      </w:r>
    </w:p>
    <w:p w:rsidR="00381130" w:rsidRPr="00BD517D" w:rsidRDefault="00381130" w:rsidP="00381130">
      <w:pPr>
        <w:suppressAutoHyphens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>-</w:t>
      </w:r>
      <w:r>
        <w:rPr>
          <w:szCs w:val="24"/>
          <w:shd w:val="clear" w:color="auto" w:fill="FFFFFF"/>
        </w:rPr>
        <w:t xml:space="preserve"> </w:t>
      </w:r>
      <w:r w:rsidRPr="00BD517D">
        <w:rPr>
          <w:szCs w:val="24"/>
          <w:shd w:val="clear" w:color="auto" w:fill="FFFFFF"/>
        </w:rPr>
        <w:t>пользоваться современными методами развития производственных систем на основе изучаемых концепций.</w:t>
      </w:r>
    </w:p>
    <w:p w:rsidR="00381130" w:rsidRPr="00BD517D" w:rsidRDefault="00381130" w:rsidP="00381130">
      <w:pPr>
        <w:suppressAutoHyphens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 xml:space="preserve">- принципы процессного подхода и инструменты для принятия решений в области стратегического и тактического планирования и организации производства. </w:t>
      </w:r>
    </w:p>
    <w:p w:rsidR="00381130" w:rsidRPr="00BD517D" w:rsidRDefault="00381130" w:rsidP="00381130">
      <w:pPr>
        <w:suppressAutoHyphens/>
        <w:ind w:firstLine="567"/>
        <w:jc w:val="both"/>
        <w:rPr>
          <w:szCs w:val="24"/>
          <w:shd w:val="clear" w:color="auto" w:fill="FFFFFF"/>
        </w:rPr>
      </w:pPr>
      <w:r w:rsidRPr="00BD517D">
        <w:rPr>
          <w:szCs w:val="24"/>
          <w:shd w:val="clear" w:color="auto" w:fill="FFFFFF"/>
        </w:rPr>
        <w:t xml:space="preserve">- основные виды налогов в современных экономических условиях. </w:t>
      </w:r>
    </w:p>
    <w:p w:rsidR="00C50818" w:rsidRPr="00233F2D" w:rsidRDefault="00381130" w:rsidP="00381130">
      <w:pPr>
        <w:numPr>
          <w:ilvl w:val="0"/>
          <w:numId w:val="12"/>
        </w:numPr>
        <w:ind w:left="0" w:firstLine="567"/>
        <w:jc w:val="both"/>
        <w:rPr>
          <w:rFonts w:eastAsia="Calibri"/>
          <w:szCs w:val="24"/>
        </w:rPr>
      </w:pPr>
      <w:r w:rsidRPr="00BD517D">
        <w:rPr>
          <w:szCs w:val="24"/>
          <w:shd w:val="clear" w:color="auto" w:fill="FFFFFF"/>
        </w:rPr>
        <w:t>- организовывать рабочую группу по выявлению, устранению и предупреждению потерь в производстве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ОП.01 Основы строительного черчения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ОП.01 Основы строительного черчения является обязательной частью основной профессиональной образовательной программы в соответствии с ФГОС 08.01.27 Мастер общестроительных дисциплин,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Учебная дисциплина ОП.01 Основы строительного черчения входит в общепрофессиональный цикл</w:t>
      </w:r>
      <w:r w:rsidRPr="00381130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381130" w:rsidRPr="00381130" w:rsidRDefault="00381130" w:rsidP="00381130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shd w:val="clear" w:color="auto" w:fill="FFFFFF"/>
        <w:ind w:right="75" w:firstLine="567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</w:rPr>
        <w:t xml:space="preserve">- </w:t>
      </w:r>
      <w:r w:rsidRPr="00381130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 </w:t>
      </w:r>
      <w:r w:rsidRPr="00381130">
        <w:rPr>
          <w:rFonts w:eastAsia="Times New Roman" w:cs="Times New Roman"/>
          <w:color w:val="auto"/>
          <w:szCs w:val="24"/>
          <w:lang w:eastAsia="ru-RU"/>
        </w:rPr>
        <w:t>читать рабочие чертежи и схемы каменных конструкций, проверять соответствие каменной конструкции чертежам проекта;</w:t>
      </w:r>
    </w:p>
    <w:p w:rsidR="00381130" w:rsidRPr="00381130" w:rsidRDefault="00381130" w:rsidP="00381130">
      <w:pPr>
        <w:shd w:val="clear" w:color="auto" w:fill="FFFFFF"/>
        <w:ind w:right="75" w:firstLine="567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- читать рабочие чертежи и схемы производства бетонных работ и опалубочных работ;</w:t>
      </w:r>
    </w:p>
    <w:p w:rsidR="00381130" w:rsidRPr="00381130" w:rsidRDefault="00381130" w:rsidP="00381130">
      <w:pPr>
        <w:ind w:firstLine="567"/>
        <w:rPr>
          <w:rFonts w:eastAsia="Times New Roman" w:cs="Times New Roman"/>
          <w:iCs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- </w:t>
      </w:r>
      <w:r w:rsidRPr="00381130">
        <w:rPr>
          <w:rFonts w:eastAsia="Times New Roman" w:cs="Times New Roman"/>
          <w:iCs/>
          <w:color w:val="auto"/>
          <w:szCs w:val="24"/>
          <w:lang w:eastAsia="ru-RU"/>
        </w:rPr>
        <w:t xml:space="preserve">читать рабочие чертежи, определять соответствие чертежа </w:t>
      </w:r>
      <w:proofErr w:type="spellStart"/>
      <w:r w:rsidRPr="00381130">
        <w:rPr>
          <w:rFonts w:eastAsia="Times New Roman" w:cs="Times New Roman"/>
          <w:iCs/>
          <w:color w:val="auto"/>
          <w:szCs w:val="24"/>
          <w:lang w:eastAsia="ru-RU"/>
        </w:rPr>
        <w:t>армоконструкции</w:t>
      </w:r>
      <w:proofErr w:type="spellEnd"/>
      <w:r w:rsidRPr="00381130">
        <w:rPr>
          <w:rFonts w:eastAsia="Times New Roman" w:cs="Times New Roman"/>
          <w:iCs/>
          <w:color w:val="auto"/>
          <w:szCs w:val="24"/>
          <w:lang w:eastAsia="ru-RU"/>
        </w:rPr>
        <w:t xml:space="preserve"> спецификации;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  <w:lang w:eastAsia="ru-RU"/>
        </w:rPr>
        <w:t xml:space="preserve">- </w:t>
      </w:r>
      <w:r w:rsidRPr="00381130">
        <w:rPr>
          <w:rFonts w:eastAsia="Times New Roman" w:cs="Times New Roman"/>
          <w:color w:val="auto"/>
          <w:szCs w:val="24"/>
          <w:lang w:eastAsia="ru-RU"/>
        </w:rPr>
        <w:t>читать рабочие чертежи и схемы производства монтажных работ.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shd w:val="clear" w:color="auto" w:fill="FFFFFF"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</w:rPr>
        <w:lastRenderedPageBreak/>
        <w:t xml:space="preserve">- </w:t>
      </w:r>
      <w:r w:rsidRPr="00381130">
        <w:rPr>
          <w:rFonts w:eastAsia="Times New Roman" w:cs="Times New Roman"/>
          <w:color w:val="auto"/>
          <w:szCs w:val="24"/>
          <w:lang w:eastAsia="ru-RU"/>
        </w:rPr>
        <w:t>правила чтения рабочих чертежей и схем каменных конструкций;</w:t>
      </w:r>
    </w:p>
    <w:p w:rsidR="00381130" w:rsidRPr="00381130" w:rsidRDefault="00381130" w:rsidP="00381130">
      <w:pPr>
        <w:shd w:val="clear" w:color="auto" w:fill="FFFFFF"/>
        <w:ind w:firstLine="567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- правила чтения рабочих чертежей и схем производства бетонных работ и опалубочных работ;</w:t>
      </w:r>
    </w:p>
    <w:p w:rsidR="00381130" w:rsidRPr="00381130" w:rsidRDefault="00381130" w:rsidP="00381130">
      <w:pPr>
        <w:ind w:firstLine="567"/>
        <w:rPr>
          <w:rFonts w:eastAsia="Times New Roman" w:cs="Times New Roman"/>
          <w:iCs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- </w:t>
      </w:r>
      <w:r w:rsidRPr="00381130">
        <w:rPr>
          <w:rFonts w:eastAsia="Times New Roman" w:cs="Times New Roman"/>
          <w:iCs/>
          <w:color w:val="auto"/>
          <w:szCs w:val="24"/>
          <w:lang w:eastAsia="ru-RU"/>
        </w:rPr>
        <w:t>правила чтения рабочих чертежей;</w:t>
      </w:r>
    </w:p>
    <w:p w:rsidR="00C50818" w:rsidRPr="00233F2D" w:rsidRDefault="00381130" w:rsidP="0038113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  <w:lang w:eastAsia="ru-RU"/>
        </w:rPr>
        <w:t xml:space="preserve">- </w:t>
      </w:r>
      <w:r w:rsidRPr="00381130">
        <w:rPr>
          <w:rFonts w:eastAsia="Times New Roman" w:cs="Times New Roman"/>
          <w:color w:val="auto"/>
          <w:szCs w:val="24"/>
          <w:lang w:eastAsia="ru-RU"/>
        </w:rPr>
        <w:t>правила чтения рабочих чертежей и схем производства монтажных работ.</w:t>
      </w: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ОП.02 Основы строительного материаловедения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ОП.02 «</w:t>
      </w:r>
      <w:r w:rsidRPr="00381130">
        <w:rPr>
          <w:rFonts w:eastAsia="Times New Roman" w:cs="Times New Roman"/>
          <w:bCs/>
          <w:color w:val="auto"/>
          <w:szCs w:val="24"/>
          <w:lang w:eastAsia="ru-RU"/>
        </w:rPr>
        <w:t>Основы строительного материаловедения</w:t>
      </w:r>
      <w:r w:rsidRPr="00381130">
        <w:rPr>
          <w:rFonts w:eastAsia="Times New Roman" w:cs="Times New Roman"/>
          <w:color w:val="auto"/>
          <w:szCs w:val="24"/>
          <w:lang w:eastAsia="ru-RU"/>
        </w:rPr>
        <w:t>» является обязательной частью основной профессиональной образовательной программы в соответствии с ФГОС 08.01.27 Мастер общестроительных дисциплин,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ОП.02 </w:t>
      </w:r>
      <w:r w:rsidRPr="00381130">
        <w:rPr>
          <w:rFonts w:eastAsia="Times New Roman" w:cs="Times New Roman"/>
          <w:bCs/>
          <w:color w:val="auto"/>
          <w:szCs w:val="24"/>
          <w:lang w:eastAsia="ru-RU"/>
        </w:rPr>
        <w:t>Основы строительного материаловедения</w:t>
      </w:r>
      <w:r w:rsidRPr="00381130">
        <w:rPr>
          <w:rFonts w:eastAsia="Times New Roman" w:cs="Times New Roman"/>
          <w:color w:val="auto"/>
          <w:szCs w:val="24"/>
          <w:lang w:eastAsia="ru-RU"/>
        </w:rPr>
        <w:t>» входит в общепрофессиональный цикл.</w:t>
      </w:r>
    </w:p>
    <w:p w:rsidR="00381130" w:rsidRPr="00381130" w:rsidRDefault="00381130" w:rsidP="00381130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bCs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подбирать требуемые материалы для каменной кладки;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рассчитывать количество строительных материалов для выполнения каменных: работ;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приготавливать бетонную смесь по заданному составу ручным и механизированным способом;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определять вид арматуры и штабелировать ее согласно маркировки;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рассчитывать количество строительных материалов для выполнения арматурных работ;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сортировать строительные конструкции по маркам.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bCs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виды, назначение и свойства материалов для каменной кладки;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правила подбора состава растворных смесей для каменной кладки и способы их приготовления;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составы бетонной смеси для приготовления ручным и механизированным способом;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 xml:space="preserve">- виды арматурной стали, ее маркировку, обозначения и свойства; 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 xml:space="preserve"> - виды и свойства материалов для арматурных работ;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виды, назначение и маркировку расходных материалов;</w:t>
      </w:r>
    </w:p>
    <w:p w:rsidR="00381130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правила маркировки строительных конструкций.</w:t>
      </w:r>
    </w:p>
    <w:p w:rsidR="00C50818" w:rsidRPr="00381130" w:rsidRDefault="00381130" w:rsidP="0038113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357"/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381130">
        <w:rPr>
          <w:rFonts w:eastAsia="Times New Roman" w:cs="Times New Roman"/>
          <w:bCs/>
          <w:color w:val="auto"/>
          <w:szCs w:val="24"/>
          <w:lang w:eastAsia="ru-RU"/>
        </w:rPr>
        <w:t>- новые, современные строительные материалы.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EB0818" w:rsidRPr="00233F2D" w:rsidRDefault="00381130" w:rsidP="00EB0818">
      <w:pPr>
        <w:pStyle w:val="a3"/>
        <w:suppressAutoHyphens/>
        <w:spacing w:before="0" w:after="0"/>
        <w:ind w:left="0" w:firstLine="567"/>
        <w:jc w:val="center"/>
        <w:rPr>
          <w:i/>
        </w:rPr>
      </w:pPr>
      <w:r w:rsidRPr="00381130">
        <w:rPr>
          <w:b/>
        </w:rPr>
        <w:t>ОП.03 Строительные машины и средства малой механизации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ОП.03 Строительные машины и средства малой механизации является обязательной частью основной профессиональной образовательной программы в соответствии с ФГОС 08.01.27 Мастер общестроительных дисциплин,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Учебная дисциплина ОП.03 Строительные машины и средства малой механизации входит в общепрофессиональный учебный цикл</w:t>
      </w:r>
      <w:r w:rsidRPr="00381130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381130" w:rsidRPr="00381130" w:rsidRDefault="00381130" w:rsidP="00381130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suppressAutoHyphens/>
        <w:spacing w:line="276" w:lineRule="auto"/>
        <w:ind w:firstLine="567"/>
        <w:jc w:val="both"/>
        <w:rPr>
          <w:rFonts w:eastAsia="Times New Roman" w:cs="Times New Roman"/>
          <w:color w:val="auto"/>
          <w:sz w:val="22"/>
          <w:szCs w:val="22"/>
        </w:rPr>
      </w:pPr>
      <w:r w:rsidRPr="00381130">
        <w:rPr>
          <w:rFonts w:eastAsia="Times New Roman" w:cs="Times New Roman"/>
          <w:color w:val="auto"/>
          <w:szCs w:val="24"/>
        </w:rPr>
        <w:t xml:space="preserve">- </w:t>
      </w:r>
      <w:r w:rsidRPr="00381130">
        <w:rPr>
          <w:rFonts w:eastAsia="Times New Roman" w:cs="Times New Roman"/>
          <w:iCs/>
          <w:color w:val="auto"/>
          <w:sz w:val="22"/>
          <w:szCs w:val="22"/>
        </w:rPr>
        <w:t xml:space="preserve"> </w:t>
      </w:r>
      <w:r w:rsidRPr="00381130">
        <w:rPr>
          <w:rFonts w:eastAsia="Times New Roman" w:cs="Times New Roman"/>
          <w:color w:val="auto"/>
          <w:sz w:val="22"/>
          <w:szCs w:val="22"/>
        </w:rPr>
        <w:t>выбирать инструменты, приспособления и инвентарь для каменных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</w:t>
      </w:r>
      <w:r w:rsidRPr="00381130">
        <w:rPr>
          <w:rFonts w:eastAsia="Times New Roman" w:cs="Times New Roman"/>
          <w:color w:val="auto"/>
          <w:szCs w:val="24"/>
        </w:rPr>
        <w:t xml:space="preserve"> выбирать инструменты, приспособления и инвентарь, машины и механизмы для бетонных и опалубочных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</w:t>
      </w:r>
      <w:r w:rsidRPr="00381130">
        <w:rPr>
          <w:rFonts w:eastAsia="Times New Roman" w:cs="Times New Roman"/>
          <w:color w:val="auto"/>
          <w:szCs w:val="24"/>
        </w:rPr>
        <w:t xml:space="preserve"> </w:t>
      </w:r>
      <w:r w:rsidRPr="00381130">
        <w:rPr>
          <w:rFonts w:eastAsia="Times New Roman" w:cs="Times New Roman"/>
          <w:iCs/>
          <w:color w:val="auto"/>
          <w:szCs w:val="24"/>
        </w:rPr>
        <w:t>выполнять операции с арматурой на ручных, приводных и полуавтоматических станках, на механических станках;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 xml:space="preserve"> </w:t>
      </w:r>
      <w:proofErr w:type="gramStart"/>
      <w:r w:rsidRPr="00381130">
        <w:rPr>
          <w:rFonts w:eastAsia="Times New Roman" w:cs="Times New Roman"/>
          <w:iCs/>
          <w:color w:val="auto"/>
          <w:szCs w:val="24"/>
        </w:rPr>
        <w:t>работать</w:t>
      </w:r>
      <w:proofErr w:type="gramEnd"/>
      <w:r w:rsidRPr="00381130">
        <w:rPr>
          <w:rFonts w:eastAsia="Times New Roman" w:cs="Times New Roman"/>
          <w:iCs/>
          <w:color w:val="auto"/>
          <w:szCs w:val="24"/>
        </w:rPr>
        <w:t xml:space="preserve"> ручным, электрифицированным и пневматическим инструментом и оборудованием для арматурных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lastRenderedPageBreak/>
        <w:t>- выбирать инструменты, приспособления и инвентарь, машины и механизмы для монтажных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использовать основные виды такелажного и монтажного оборудования и приспособлений грузоподъемностью до 10 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виды, назначение и принцип действия инструментов, приспособлений и инвентаря для каменных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виды, назначение и принцип действия инструментов, приспособлений и инвентаря, машин и механизмов для бетонных и опалубочных работ;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виды и назначение ручного инструмента, ручных, приводных и полуавтоматических станков, механических станков;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назначение и правила применения инструмента и приспособлений при монтаже строительных конструкций;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виды и назначение грузоподъемных машин и механизмов;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 xml:space="preserve">- виды, назначение и устройство электрифицированного и пневматического инструмента и правила работы с ними;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iCs/>
          <w:color w:val="auto"/>
          <w:szCs w:val="24"/>
        </w:rPr>
        <w:t>- виды, назначение и правила применения грузозахватных устройств и приспособлений для монтажа металлических конструкций.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381130" w:rsidP="00EB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ОП.04 Основы бизнеса, коммуникаций и финансовой грамотности</w:t>
      </w:r>
    </w:p>
    <w:p w:rsidR="00956905" w:rsidRPr="00956905" w:rsidRDefault="00956905" w:rsidP="0095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956905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956905" w:rsidRPr="00956905" w:rsidRDefault="00956905" w:rsidP="009569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956905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ОП.04 Основы бизнеса, коммуникаций и финансовой грамотности является обязательной частью основной профессиональной образовательной программы в соответствии с ФГОС 08.01.27 Мастер общестроительных дисциплин, укрупненной группы специальности 08.00.00 Техника и технологии строительства.</w:t>
      </w:r>
    </w:p>
    <w:p w:rsidR="00956905" w:rsidRPr="00956905" w:rsidRDefault="00956905" w:rsidP="0095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956905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956905" w:rsidRPr="00956905" w:rsidRDefault="00956905" w:rsidP="0095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6905">
        <w:rPr>
          <w:rFonts w:eastAsia="Times New Roman" w:cs="Times New Roman"/>
          <w:color w:val="auto"/>
          <w:szCs w:val="24"/>
          <w:lang w:eastAsia="ru-RU"/>
        </w:rPr>
        <w:t>Учебная дисциплина ОП.04 Основы бизнеса, коммуникаций и финансовой грамотности входит в общепрофессиональный цикл.</w:t>
      </w:r>
    </w:p>
    <w:p w:rsidR="00956905" w:rsidRPr="00956905" w:rsidRDefault="00956905" w:rsidP="00956905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956905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956905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956905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использовать знания по финансовой грамотности, планировать предпринимательскую деятельность в профессиональной сфере.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уметь принимать решения на основе сравнительного анализа финансовых альтернатив, планирования и прогнозирования бюджета.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работать в коллективе и команде, эффективно взаимодействовать с коллегами, руководством, клиентами.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оценивать эффективность и анализировать факторы, влияющие на эффективность осуществления предпринимательской деятельности в профессиональной сфере.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применять разные стратегии и тактики предпринимательского поведения в различных ситуациях.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формировать и развивать навыки в области использования информационно-коммуникационных технологий (ИКТ компетенции), навыки работы со статистической, фактической и аналитической финансовой информацией.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применять теоретические навыки по финансовой грамотности для практической деятельности.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956905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знать базовые понятия, условия и инструменты принятия грамотных решений в финансовой сфере.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lastRenderedPageBreak/>
        <w:t xml:space="preserve">- экономические явления и процессы в профессиональной деятельности и общественной жизни.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правила оплаты труда работников.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основные виды налогов в современных экономических условиях.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страхование и его виды.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пенсионное обеспечение: государственная пенсионная система, формирование личных пенсионных накоплений.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правовые нормы для защиты прав потребителей финансовых услуг.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процессы создания и развития предпринимательской деятельности в профессиональной сфере.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 xml:space="preserve">- способы действий в рамках предложенных условий и требований. </w:t>
      </w:r>
    </w:p>
    <w:p w:rsidR="00956905" w:rsidRPr="00956905" w:rsidRDefault="00956905" w:rsidP="00956905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956905">
        <w:rPr>
          <w:rFonts w:eastAsia="Times New Roman" w:cs="Times New Roman"/>
          <w:color w:val="auto"/>
          <w:szCs w:val="24"/>
        </w:rPr>
        <w:t>- знать практические способы принятия финансовых и экономических решений.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6F6AD0" w:rsidRPr="00233F2D" w:rsidRDefault="00956905" w:rsidP="006F6A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6905">
        <w:rPr>
          <w:rFonts w:ascii="Times New Roman" w:hAnsi="Times New Roman"/>
          <w:b/>
          <w:sz w:val="24"/>
          <w:szCs w:val="24"/>
        </w:rPr>
        <w:t>ПМ.01 Выполнение каменных работ</w:t>
      </w:r>
    </w:p>
    <w:p w:rsidR="00956905" w:rsidRPr="00597A22" w:rsidRDefault="00956905" w:rsidP="00956905">
      <w:pPr>
        <w:jc w:val="center"/>
        <w:rPr>
          <w:b/>
          <w:bCs/>
          <w:i/>
          <w:szCs w:val="26"/>
        </w:rPr>
      </w:pPr>
    </w:p>
    <w:p w:rsidR="00956905" w:rsidRPr="00467992" w:rsidRDefault="00956905" w:rsidP="00956905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956905" w:rsidRPr="00467992" w:rsidRDefault="00956905" w:rsidP="00956905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0D379A">
        <w:rPr>
          <w:szCs w:val="24"/>
        </w:rPr>
        <w:t>ПМ</w:t>
      </w:r>
      <w:r>
        <w:rPr>
          <w:szCs w:val="24"/>
        </w:rPr>
        <w:t xml:space="preserve">. </w:t>
      </w:r>
      <w:r w:rsidRPr="000D379A">
        <w:rPr>
          <w:szCs w:val="24"/>
        </w:rPr>
        <w:t xml:space="preserve">01 Выполнение каменных работ </w:t>
      </w:r>
      <w:r w:rsidRPr="00467992">
        <w:rPr>
          <w:szCs w:val="26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08.01.27 Мастер общестроительных работ</w:t>
      </w:r>
      <w:r w:rsidRPr="00467992">
        <w:rPr>
          <w:szCs w:val="26"/>
        </w:rPr>
        <w:t xml:space="preserve">, укрупненной группы специальности </w:t>
      </w:r>
      <w:r w:rsidRPr="00E53203">
        <w:rPr>
          <w:szCs w:val="24"/>
        </w:rPr>
        <w:t>0</w:t>
      </w:r>
      <w:r>
        <w:rPr>
          <w:szCs w:val="24"/>
        </w:rPr>
        <w:t>8</w:t>
      </w:r>
      <w:r w:rsidRPr="00E53203">
        <w:rPr>
          <w:szCs w:val="24"/>
        </w:rPr>
        <w:t>.00.00</w:t>
      </w:r>
      <w:r>
        <w:rPr>
          <w:szCs w:val="24"/>
        </w:rPr>
        <w:t> Т</w:t>
      </w:r>
      <w:r w:rsidRPr="0000396F">
        <w:rPr>
          <w:szCs w:val="24"/>
        </w:rPr>
        <w:t>ехника и технологии строительства</w:t>
      </w:r>
      <w:hyperlink r:id="rId5" w:history="1"/>
      <w:r w:rsidRPr="00467992">
        <w:rPr>
          <w:szCs w:val="26"/>
        </w:rPr>
        <w:t>.</w:t>
      </w:r>
    </w:p>
    <w:p w:rsidR="00956905" w:rsidRPr="00467992" w:rsidRDefault="00956905" w:rsidP="00956905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956905" w:rsidRPr="00467992" w:rsidRDefault="00956905" w:rsidP="00956905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bookmarkStart w:id="0" w:name="_Toc110591612"/>
      <w:r w:rsidRPr="005267D4">
        <w:rPr>
          <w:szCs w:val="26"/>
          <w:u w:val="single"/>
        </w:rPr>
        <w:t>ВД</w:t>
      </w:r>
      <w:r>
        <w:rPr>
          <w:szCs w:val="26"/>
          <w:u w:val="single"/>
        </w:rPr>
        <w:t>.</w:t>
      </w:r>
      <w:r w:rsidRPr="005267D4">
        <w:rPr>
          <w:szCs w:val="26"/>
          <w:u w:val="single"/>
        </w:rPr>
        <w:t xml:space="preserve">1 </w:t>
      </w:r>
      <w:r w:rsidRPr="005267D4">
        <w:rPr>
          <w:szCs w:val="24"/>
          <w:u w:val="single"/>
        </w:rPr>
        <w:t xml:space="preserve">Выполнение каменных работ </w:t>
      </w:r>
      <w:bookmarkEnd w:id="0"/>
      <w:r w:rsidRPr="00467992">
        <w:rPr>
          <w:szCs w:val="26"/>
        </w:rPr>
        <w:t>и соответствующие ему общие компетенции и профессиональные компетенции:</w:t>
      </w:r>
    </w:p>
    <w:p w:rsidR="00956905" w:rsidRPr="00467992" w:rsidRDefault="00956905" w:rsidP="00956905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956905" w:rsidRPr="00467992" w:rsidRDefault="00956905" w:rsidP="00956905">
      <w:pPr>
        <w:jc w:val="both"/>
        <w:rPr>
          <w:rStyle w:val="a4"/>
          <w:i w:val="0"/>
          <w:sz w:val="1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98"/>
        <w:gridCol w:w="5837"/>
      </w:tblGrid>
      <w:tr w:rsidR="00956905" w:rsidRPr="00F75EF4" w:rsidTr="004B2EE4">
        <w:trPr>
          <w:trHeight w:val="20"/>
          <w:jc w:val="center"/>
        </w:trPr>
        <w:tc>
          <w:tcPr>
            <w:tcW w:w="1199" w:type="dxa"/>
            <w:vAlign w:val="center"/>
          </w:tcPr>
          <w:p w:rsidR="00956905" w:rsidRPr="00F75EF4" w:rsidRDefault="00956905" w:rsidP="004B2EE4">
            <w:pPr>
              <w:suppressAutoHyphens/>
              <w:jc w:val="center"/>
              <w:rPr>
                <w:b/>
                <w:sz w:val="18"/>
              </w:rPr>
            </w:pPr>
            <w:r w:rsidRPr="00F75EF4">
              <w:rPr>
                <w:b/>
                <w:sz w:val="18"/>
              </w:rPr>
              <w:t>Код</w:t>
            </w:r>
          </w:p>
          <w:p w:rsidR="00956905" w:rsidRPr="00F75EF4" w:rsidRDefault="00956905" w:rsidP="004B2EE4">
            <w:pPr>
              <w:jc w:val="center"/>
              <w:rPr>
                <w:iCs/>
                <w:sz w:val="18"/>
              </w:rPr>
            </w:pPr>
            <w:proofErr w:type="gramStart"/>
            <w:r w:rsidRPr="00F75EF4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598" w:type="dxa"/>
            <w:vAlign w:val="center"/>
          </w:tcPr>
          <w:p w:rsidR="00956905" w:rsidRPr="00F75EF4" w:rsidRDefault="00956905" w:rsidP="004B2EE4">
            <w:pPr>
              <w:suppressAutoHyphens/>
              <w:jc w:val="center"/>
              <w:rPr>
                <w:iCs/>
                <w:sz w:val="18"/>
              </w:rPr>
            </w:pPr>
            <w:r w:rsidRPr="00F75EF4">
              <w:rPr>
                <w:b/>
                <w:iCs/>
                <w:sz w:val="18"/>
              </w:rPr>
              <w:t>Формулировка компетенции</w:t>
            </w:r>
          </w:p>
        </w:tc>
        <w:tc>
          <w:tcPr>
            <w:tcW w:w="5837" w:type="dxa"/>
            <w:vAlign w:val="center"/>
          </w:tcPr>
          <w:p w:rsidR="00956905" w:rsidRPr="00F75EF4" w:rsidRDefault="00956905" w:rsidP="004B2EE4">
            <w:pPr>
              <w:suppressAutoHyphens/>
              <w:jc w:val="center"/>
              <w:rPr>
                <w:b/>
                <w:iCs/>
                <w:sz w:val="18"/>
              </w:rPr>
            </w:pPr>
            <w:r w:rsidRPr="00F75EF4">
              <w:rPr>
                <w:b/>
                <w:iCs/>
                <w:sz w:val="18"/>
              </w:rPr>
              <w:t xml:space="preserve">Знания, умения 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ОК.01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37" w:type="dxa"/>
            <w:vAlign w:val="center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iCs/>
              </w:rPr>
              <w:t xml:space="preserve">Умения: </w:t>
            </w:r>
            <w:r w:rsidRPr="00F75EF4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proofErr w:type="gramStart"/>
            <w:r w:rsidRPr="00F75EF4">
              <w:rPr>
                <w:iCs/>
              </w:rPr>
              <w:t>составлять</w:t>
            </w:r>
            <w:proofErr w:type="gramEnd"/>
            <w:r w:rsidRPr="00F75EF4">
              <w:rPr>
                <w:iCs/>
              </w:rPr>
              <w:t xml:space="preserve"> план действия; определять необходимые ресурсы;</w:t>
            </w:r>
          </w:p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F75EF4">
              <w:rPr>
                <w:iCs/>
              </w:rPr>
              <w:t>владеть</w:t>
            </w:r>
            <w:proofErr w:type="gramEnd"/>
            <w:r w:rsidRPr="00F75EF4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Cs/>
              </w:rPr>
            </w:pPr>
            <w:r w:rsidRPr="00F75EF4">
              <w:rPr>
                <w:b/>
                <w:iCs/>
              </w:rPr>
              <w:t xml:space="preserve">Знания: </w:t>
            </w:r>
            <w:r w:rsidRPr="00F75EF4">
              <w:rPr>
                <w:iCs/>
              </w:rPr>
              <w:t>а</w:t>
            </w:r>
            <w:r w:rsidRPr="00F75EF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F75EF4">
              <w:rPr>
                <w:bCs/>
              </w:rPr>
              <w:t>алгоритмы</w:t>
            </w:r>
            <w:proofErr w:type="gramEnd"/>
            <w:r w:rsidRPr="00F75EF4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ОК.02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 xml:space="preserve">Использовать современные средства поиска, анализа и интерпретации информации, и </w:t>
            </w:r>
            <w:r w:rsidRPr="00F75EF4">
              <w:lastRenderedPageBreak/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iCs/>
              </w:rPr>
              <w:lastRenderedPageBreak/>
              <w:t xml:space="preserve">Умения: </w:t>
            </w:r>
            <w:r w:rsidRPr="00F75EF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F75EF4">
              <w:rPr>
                <w:iCs/>
              </w:rPr>
              <w:lastRenderedPageBreak/>
              <w:t xml:space="preserve">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iCs/>
              </w:rPr>
              <w:t xml:space="preserve">Знания: </w:t>
            </w:r>
            <w:r w:rsidRPr="00F75EF4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F75EF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ОК.03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bCs/>
                <w:iCs/>
              </w:rPr>
              <w:t xml:space="preserve">Умения: </w:t>
            </w:r>
            <w:r w:rsidRPr="00F75EF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75EF4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F75EF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75EF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F75EF4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ОК.04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>Эффективно взаимодействовать и работать в коллективе и команде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bCs/>
                <w:iCs/>
              </w:rPr>
              <w:t xml:space="preserve">Умения: </w:t>
            </w:r>
            <w:r w:rsidRPr="00F75EF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bCs/>
                <w:i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ОК.05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iCs/>
              </w:rPr>
            </w:pPr>
            <w:r w:rsidRPr="00F75EF4">
              <w:rPr>
                <w:b/>
                <w:bCs/>
                <w:iCs/>
              </w:rPr>
              <w:t>Умения:</w:t>
            </w:r>
            <w:r w:rsidRPr="00F75EF4">
              <w:rPr>
                <w:iCs/>
              </w:rPr>
              <w:t xml:space="preserve"> грамотно </w:t>
            </w:r>
            <w:r w:rsidRPr="00F75EF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75EF4">
              <w:rPr>
                <w:iCs/>
              </w:rPr>
              <w:t>проявлять толерантность в рабочем коллективе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ОК.06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956905" w:rsidRPr="00F75EF4" w:rsidRDefault="00956905" w:rsidP="004B2EE4">
            <w:pPr>
              <w:suppressAutoHyphens/>
            </w:pPr>
            <w:r w:rsidRPr="00F75EF4">
              <w:t xml:space="preserve">Проявлять гражданско-патриотическую позицию, демонстрировать осознанное поведение </w:t>
            </w:r>
            <w:r w:rsidRPr="00F75EF4">
              <w:lastRenderedPageBreak/>
              <w:t>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37" w:type="dxa"/>
            <w:shd w:val="clear" w:color="auto" w:fill="auto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bCs/>
                <w:iCs/>
              </w:rPr>
              <w:lastRenderedPageBreak/>
              <w:t>Умения:</w:t>
            </w:r>
            <w:r w:rsidRPr="00F75EF4">
              <w:rPr>
                <w:bCs/>
                <w:iCs/>
              </w:rPr>
              <w:t xml:space="preserve"> описывать значимость своей </w:t>
            </w:r>
            <w:r w:rsidRPr="00F75EF4">
              <w:rPr>
                <w:bCs/>
              </w:rPr>
              <w:t>профессии</w:t>
            </w:r>
            <w:r w:rsidRPr="00F75EF4">
              <w:rPr>
                <w:bCs/>
                <w:i/>
                <w:iCs/>
              </w:rPr>
              <w:t xml:space="preserve"> </w:t>
            </w:r>
            <w:r w:rsidRPr="00F75EF4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  <w:r w:rsidRPr="00F75EF4">
              <w:rPr>
                <w:bCs/>
                <w:iCs/>
              </w:rPr>
              <w:lastRenderedPageBreak/>
              <w:t>стандарты антикоррупционного поведения и последствия его нарушения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lastRenderedPageBreak/>
              <w:t>ОК.07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bCs/>
                <w:iCs/>
              </w:rPr>
              <w:t xml:space="preserve">Умения: </w:t>
            </w:r>
            <w:r w:rsidRPr="00F75EF4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r w:rsidRPr="00F75EF4">
              <w:rPr>
                <w:bCs/>
                <w:i/>
                <w:iCs/>
              </w:rPr>
              <w:t xml:space="preserve"> </w:t>
            </w:r>
            <w:r w:rsidRPr="00F75EF4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i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ОК.08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jc w:val="both"/>
            </w:pPr>
            <w:r w:rsidRPr="00F75EF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iCs/>
              </w:rPr>
            </w:pPr>
            <w:r w:rsidRPr="00F75EF4">
              <w:rPr>
                <w:b/>
                <w:iCs/>
              </w:rPr>
              <w:t xml:space="preserve">Умения: </w:t>
            </w:r>
            <w:r w:rsidRPr="00F75EF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F75EF4">
              <w:t>профессии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  <w:jc w:val="both"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b/>
                <w:iCs/>
              </w:rPr>
            </w:pPr>
            <w:r w:rsidRPr="00F75EF4">
              <w:rPr>
                <w:b/>
                <w:iCs/>
              </w:rPr>
              <w:t xml:space="preserve">Знания: </w:t>
            </w:r>
            <w:r w:rsidRPr="00F75EF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F75EF4">
              <w:t>профессии;</w:t>
            </w:r>
            <w:r w:rsidRPr="00F75EF4">
              <w:rPr>
                <w:i/>
                <w:iCs/>
              </w:rPr>
              <w:t xml:space="preserve"> </w:t>
            </w:r>
            <w:r w:rsidRPr="00F75EF4">
              <w:rPr>
                <w:iCs/>
              </w:rPr>
              <w:t>средства профилактики перенапряжения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  <w:r w:rsidRPr="00F75EF4">
              <w:rPr>
                <w:iCs/>
              </w:rPr>
              <w:t>ОК.09</w:t>
            </w:r>
          </w:p>
        </w:tc>
        <w:tc>
          <w:tcPr>
            <w:tcW w:w="2598" w:type="dxa"/>
            <w:vMerge w:val="restart"/>
          </w:tcPr>
          <w:p w:rsidR="00956905" w:rsidRPr="00F75EF4" w:rsidRDefault="00956905" w:rsidP="004B2EE4">
            <w:pPr>
              <w:suppressAutoHyphens/>
            </w:pPr>
            <w:r w:rsidRPr="00F75EF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bCs/>
                <w:iCs/>
              </w:rPr>
              <w:t xml:space="preserve">Умения: </w:t>
            </w:r>
            <w:r w:rsidRPr="00F75EF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56905" w:rsidRPr="00F75EF4" w:rsidTr="004B2EE4">
        <w:trPr>
          <w:trHeight w:val="20"/>
          <w:jc w:val="center"/>
        </w:trPr>
        <w:tc>
          <w:tcPr>
            <w:tcW w:w="1199" w:type="dxa"/>
            <w:vMerge/>
          </w:tcPr>
          <w:p w:rsidR="00956905" w:rsidRPr="00F75EF4" w:rsidRDefault="00956905" w:rsidP="004B2EE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98" w:type="dxa"/>
            <w:vMerge/>
          </w:tcPr>
          <w:p w:rsidR="00956905" w:rsidRPr="00F75EF4" w:rsidRDefault="00956905" w:rsidP="004B2EE4">
            <w:pPr>
              <w:suppressAutoHyphens/>
            </w:pPr>
          </w:p>
        </w:tc>
        <w:tc>
          <w:tcPr>
            <w:tcW w:w="5837" w:type="dxa"/>
          </w:tcPr>
          <w:p w:rsidR="00956905" w:rsidRPr="00F75EF4" w:rsidRDefault="00956905" w:rsidP="004B2EE4">
            <w:pPr>
              <w:suppressAutoHyphens/>
              <w:jc w:val="both"/>
              <w:rPr>
                <w:iCs/>
              </w:rPr>
            </w:pPr>
            <w:r w:rsidRPr="00F75EF4">
              <w:rPr>
                <w:b/>
                <w:bCs/>
                <w:iCs/>
              </w:rPr>
              <w:t xml:space="preserve">Знания: </w:t>
            </w:r>
            <w:r w:rsidRPr="00F75EF4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F75EF4">
              <w:rPr>
                <w:iCs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</w:tc>
      </w:tr>
    </w:tbl>
    <w:p w:rsidR="00956905" w:rsidRPr="00467992" w:rsidRDefault="00956905" w:rsidP="00956905">
      <w:pPr>
        <w:jc w:val="both"/>
        <w:rPr>
          <w:rStyle w:val="a4"/>
          <w:i w:val="0"/>
        </w:rPr>
      </w:pPr>
    </w:p>
    <w:p w:rsidR="00956905" w:rsidRPr="0040472B" w:rsidRDefault="00956905" w:rsidP="00956905">
      <w:pPr>
        <w:pStyle w:val="2"/>
        <w:spacing w:before="0" w:after="0"/>
        <w:jc w:val="both"/>
        <w:rPr>
          <w:rStyle w:val="a4"/>
          <w:rFonts w:ascii="Times New Roman" w:hAnsi="Times New Roman"/>
          <w:sz w:val="24"/>
          <w:szCs w:val="26"/>
        </w:rPr>
      </w:pPr>
      <w:r w:rsidRPr="0040472B">
        <w:rPr>
          <w:rStyle w:val="a4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018"/>
        <w:gridCol w:w="6095"/>
      </w:tblGrid>
      <w:tr w:rsidR="00956905" w:rsidRPr="0010389C" w:rsidTr="004B2EE4">
        <w:trPr>
          <w:trHeight w:val="20"/>
        </w:trPr>
        <w:tc>
          <w:tcPr>
            <w:tcW w:w="1696" w:type="dxa"/>
            <w:vAlign w:val="center"/>
          </w:tcPr>
          <w:p w:rsidR="00956905" w:rsidRPr="0010389C" w:rsidRDefault="00956905" w:rsidP="004B2EE4">
            <w:pPr>
              <w:suppressAutoHyphens/>
              <w:jc w:val="center"/>
              <w:rPr>
                <w:b/>
                <w:sz w:val="20"/>
              </w:rPr>
            </w:pPr>
            <w:r w:rsidRPr="0010389C">
              <w:rPr>
                <w:b/>
                <w:sz w:val="20"/>
              </w:rPr>
              <w:t>Виды деятельности</w:t>
            </w:r>
          </w:p>
        </w:tc>
        <w:tc>
          <w:tcPr>
            <w:tcW w:w="2018" w:type="dxa"/>
            <w:vAlign w:val="center"/>
          </w:tcPr>
          <w:p w:rsidR="00956905" w:rsidRPr="0010389C" w:rsidRDefault="00956905" w:rsidP="004B2EE4">
            <w:pPr>
              <w:suppressAutoHyphens/>
              <w:jc w:val="center"/>
              <w:rPr>
                <w:b/>
                <w:sz w:val="20"/>
              </w:rPr>
            </w:pPr>
            <w:r w:rsidRPr="0010389C">
              <w:rPr>
                <w:b/>
                <w:sz w:val="20"/>
              </w:rPr>
              <w:t>Код и наименование компетенции</w:t>
            </w:r>
          </w:p>
        </w:tc>
        <w:tc>
          <w:tcPr>
            <w:tcW w:w="6095" w:type="dxa"/>
            <w:vAlign w:val="center"/>
          </w:tcPr>
          <w:p w:rsidR="00956905" w:rsidRPr="0010389C" w:rsidRDefault="00956905" w:rsidP="004B2EE4">
            <w:pPr>
              <w:suppressAutoHyphens/>
              <w:jc w:val="center"/>
              <w:rPr>
                <w:b/>
                <w:sz w:val="20"/>
              </w:rPr>
            </w:pPr>
            <w:r w:rsidRPr="0010389C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  <w:r w:rsidRPr="00596B96">
              <w:rPr>
                <w:shd w:val="clear" w:color="auto" w:fill="FFFFFF"/>
              </w:rPr>
              <w:t xml:space="preserve">Выполнение каменных работ </w:t>
            </w: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ПК.1.1 Выполнять подготовительные работы при производстве каменных работ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B96">
              <w:rPr>
                <w:sz w:val="22"/>
                <w:szCs w:val="22"/>
              </w:rPr>
              <w:t>выполнения подготовительных работ при производстве каменных работ;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B96">
              <w:rPr>
                <w:sz w:val="22"/>
                <w:szCs w:val="22"/>
              </w:rPr>
              <w:t>выполнять подготовительный этап при производстве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требуемые материалы для каменной кладки; оценивать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подготовительные этапы при производстве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виды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, назначение и принцип действия </w:t>
            </w:r>
            <w:r w:rsidRPr="00596B96">
              <w:rPr>
                <w:sz w:val="22"/>
                <w:szCs w:val="22"/>
              </w:rPr>
              <w:t>инструментов, приспособлений и инвентаря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свойства материалов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подбора состава растворных смесей для каменной кладки и способы их приготовления;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монтажных работ при возведении кирпичных зданий;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гидроизоляционных работ при каменной кладке;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контроля соблюдения системы перевязки швов, размеров и заполнение швов, контроля вертикальности и горизонтальности кладки;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методы</w:t>
            </w:r>
            <w:proofErr w:type="gramEnd"/>
            <w:r w:rsidRPr="00596B96">
              <w:rPr>
                <w:sz w:val="22"/>
                <w:szCs w:val="22"/>
              </w:rPr>
              <w:t xml:space="preserve"> расчета объемов работ каменной кладки и потребности материалов;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требования</w:t>
            </w:r>
            <w:proofErr w:type="gramEnd"/>
            <w:r w:rsidRPr="00596B96">
              <w:rPr>
                <w:iCs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ПК.1.2 Производить общие каменные работы различной сложности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производства</w:t>
            </w:r>
            <w:proofErr w:type="gramEnd"/>
            <w:r w:rsidRPr="00596B96">
              <w:rPr>
                <w:sz w:val="22"/>
                <w:szCs w:val="22"/>
              </w:rPr>
              <w:t xml:space="preserve"> общих каменных работ различной сложности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требуемые материалы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каменных конструкций, проверять соответствие каменной конструкции чертежам проекта;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</w:rPr>
              <w:t xml:space="preserve"> технологии выполнения каменных работ;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рассчитывать</w:t>
            </w:r>
            <w:proofErr w:type="gramEnd"/>
            <w:r w:rsidRPr="00596B96">
              <w:rPr>
                <w:iCs/>
              </w:rPr>
              <w:t xml:space="preserve"> количество строительных материалов для выполнения </w:t>
            </w:r>
            <w:r w:rsidRPr="00596B96">
              <w:rPr>
                <w:shd w:val="clear" w:color="auto" w:fill="FFFFFF"/>
              </w:rPr>
              <w:t>каменных:</w:t>
            </w:r>
            <w:r w:rsidRPr="00596B96">
              <w:rPr>
                <w:iCs/>
              </w:rPr>
              <w:t xml:space="preserve">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выполнять</w:t>
            </w:r>
            <w:proofErr w:type="gramEnd"/>
            <w:r w:rsidRPr="00596B96">
              <w:rPr>
                <w:sz w:val="22"/>
                <w:szCs w:val="22"/>
              </w:rPr>
              <w:t xml:space="preserve"> подсчет объемов работ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lastRenderedPageBreak/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виды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, назначение и принцип действия </w:t>
            </w:r>
            <w:r w:rsidRPr="00596B96">
              <w:rPr>
                <w:sz w:val="22"/>
                <w:szCs w:val="22"/>
              </w:rPr>
              <w:t>инструментов, приспособлений и инвентаря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свойства материалов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подбора состава растворных смесей для каменной кладки и способы их приготовления;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методы</w:t>
            </w:r>
            <w:proofErr w:type="gramEnd"/>
            <w:r w:rsidRPr="00596B96">
              <w:rPr>
                <w:sz w:val="22"/>
                <w:szCs w:val="22"/>
              </w:rPr>
              <w:t xml:space="preserve"> расчета объемов работ каменной кладки и потребности материалов;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ПК.1.3 Выполнять сложные архитектурные элементы из кирпича и камня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выполнения</w:t>
            </w:r>
            <w:proofErr w:type="gramEnd"/>
            <w:r w:rsidRPr="00596B96">
              <w:rPr>
                <w:sz w:val="22"/>
                <w:szCs w:val="22"/>
              </w:rPr>
              <w:t xml:space="preserve"> сложных архитектурных элементов из кирпича и камня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требуемые материалы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каменных конструкций, проверять соответствие каменной конструкции чертежам проекта;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</w:rPr>
              <w:t xml:space="preserve"> технологии выполнения каменных работ;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рассчитывать</w:t>
            </w:r>
            <w:proofErr w:type="gramEnd"/>
            <w:r w:rsidRPr="00596B96">
              <w:rPr>
                <w:iCs/>
              </w:rPr>
              <w:t xml:space="preserve"> количество строительных материалов для выполнения </w:t>
            </w:r>
            <w:r w:rsidRPr="00596B96">
              <w:rPr>
                <w:shd w:val="clear" w:color="auto" w:fill="FFFFFF"/>
              </w:rPr>
              <w:t>каменных:</w:t>
            </w:r>
            <w:r w:rsidRPr="00596B96">
              <w:rPr>
                <w:iCs/>
              </w:rPr>
              <w:t xml:space="preserve">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выполнять</w:t>
            </w:r>
            <w:proofErr w:type="gramEnd"/>
            <w:r w:rsidRPr="00596B96">
              <w:rPr>
                <w:sz w:val="22"/>
                <w:szCs w:val="22"/>
              </w:rPr>
              <w:t xml:space="preserve"> подсчет объемов работ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виды, назначение и принцип действия </w:t>
            </w:r>
            <w:r w:rsidRPr="00596B96">
              <w:rPr>
                <w:sz w:val="22"/>
                <w:szCs w:val="22"/>
              </w:rPr>
              <w:t>инструментов, приспособлений и инвентаря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свойства материалов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подбора состава растворных смесей для каменной кладки и способы их приготовления;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методы</w:t>
            </w:r>
            <w:proofErr w:type="gramEnd"/>
            <w:r w:rsidRPr="00596B96">
              <w:rPr>
                <w:sz w:val="22"/>
                <w:szCs w:val="22"/>
              </w:rPr>
              <w:t xml:space="preserve"> расчета объемов работ каменной кладки и потребности материалов;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</w:t>
            </w:r>
            <w:r w:rsidRPr="00596B96">
              <w:rPr>
                <w:iCs/>
                <w:sz w:val="22"/>
                <w:szCs w:val="22"/>
              </w:rPr>
              <w:lastRenderedPageBreak/>
              <w:t>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6B96">
              <w:rPr>
                <w:sz w:val="22"/>
                <w:szCs w:val="22"/>
                <w:lang w:eastAsia="en-US"/>
              </w:rPr>
              <w:t>ПК.1.4 Выполнять монтажные работы при возведении кирпичных зданий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выполнения</w:t>
            </w:r>
            <w:proofErr w:type="gramEnd"/>
            <w:r w:rsidRPr="00596B96">
              <w:rPr>
                <w:sz w:val="22"/>
                <w:szCs w:val="22"/>
              </w:rPr>
              <w:t xml:space="preserve"> монтажных работ при возведении кирпичных зданий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требуемые материалы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каменных конструкций, проверять соответствие каменной конструкции чертежам проекта;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</w:rPr>
              <w:t xml:space="preserve"> технологии выполнения монтажных работ при возведении кирпичных зданий;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рассчитывать</w:t>
            </w:r>
            <w:proofErr w:type="gramEnd"/>
            <w:r w:rsidRPr="00596B96">
              <w:rPr>
                <w:iCs/>
              </w:rPr>
              <w:t xml:space="preserve"> количество строительных материалов для выполнения </w:t>
            </w:r>
            <w:r w:rsidRPr="00596B96">
              <w:rPr>
                <w:shd w:val="clear" w:color="auto" w:fill="FFFFFF"/>
              </w:rPr>
              <w:t>каменных:</w:t>
            </w:r>
            <w:r w:rsidRPr="00596B96">
              <w:rPr>
                <w:iCs/>
              </w:rPr>
              <w:t xml:space="preserve">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выполнять</w:t>
            </w:r>
            <w:proofErr w:type="gramEnd"/>
            <w:r w:rsidRPr="00596B96">
              <w:rPr>
                <w:sz w:val="22"/>
                <w:szCs w:val="22"/>
              </w:rPr>
              <w:t xml:space="preserve"> подсчет объемов работ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виды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, назначение и принцип действия </w:t>
            </w:r>
            <w:r w:rsidRPr="00596B96">
              <w:rPr>
                <w:sz w:val="22"/>
                <w:szCs w:val="22"/>
              </w:rPr>
              <w:t>инструментов, приспособлений и инвентаря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свойства материалов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монтажных работ при возведении кирпичных зданий;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ПК.1.5 Производить гидроизоляционные работы при выполнении каменной кладки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производства</w:t>
            </w:r>
            <w:proofErr w:type="gramEnd"/>
            <w:r w:rsidRPr="00596B96">
              <w:rPr>
                <w:sz w:val="22"/>
                <w:szCs w:val="22"/>
              </w:rPr>
              <w:t xml:space="preserve"> гидроизоляционных работ при выполнении каменной кладки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каменных конструкций, проверять соответствие каменной конструкции чертежам проекта;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</w:rPr>
              <w:t xml:space="preserve"> технологии выполнения гидроизоляционных работ при каменной кладке;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рассчитывать</w:t>
            </w:r>
            <w:proofErr w:type="gramEnd"/>
            <w:r w:rsidRPr="00596B96">
              <w:rPr>
                <w:iCs/>
              </w:rPr>
              <w:t xml:space="preserve"> количество строительных материалов для выполнения </w:t>
            </w:r>
            <w:r w:rsidRPr="00596B96">
              <w:rPr>
                <w:shd w:val="clear" w:color="auto" w:fill="FFFFFF"/>
              </w:rPr>
              <w:t>каменных:</w:t>
            </w:r>
            <w:r w:rsidRPr="00596B96">
              <w:rPr>
                <w:iCs/>
              </w:rPr>
              <w:t xml:space="preserve">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выполнять</w:t>
            </w:r>
            <w:proofErr w:type="gramEnd"/>
            <w:r w:rsidRPr="00596B96">
              <w:rPr>
                <w:sz w:val="22"/>
                <w:szCs w:val="22"/>
              </w:rPr>
              <w:t xml:space="preserve"> подсчет объемов работ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</w:t>
            </w:r>
            <w:r w:rsidRPr="00596B96">
              <w:rPr>
                <w:sz w:val="22"/>
                <w:szCs w:val="22"/>
              </w:rPr>
              <w:lastRenderedPageBreak/>
              <w:t>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виды, назначение и принцип действия </w:t>
            </w:r>
            <w:r w:rsidRPr="00596B96">
              <w:rPr>
                <w:sz w:val="22"/>
                <w:szCs w:val="22"/>
              </w:rPr>
              <w:t>инструментов, приспособлений и инвентаря для каменных работ;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свойства материалов для каменной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гидроизоляционных работ при каменной кладке;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ПК.1.6 Контролировать качество каменных работ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контроля</w:t>
            </w:r>
            <w:proofErr w:type="gramEnd"/>
            <w:r w:rsidRPr="00596B96">
              <w:rPr>
                <w:sz w:val="22"/>
                <w:szCs w:val="22"/>
              </w:rPr>
              <w:t xml:space="preserve"> качества каменных работ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каменных конструкций, проверять соответствие каменной конструкции чертежам проекта;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контролировать</w:t>
            </w:r>
            <w:proofErr w:type="gramEnd"/>
            <w:r w:rsidRPr="00596B96">
              <w:rPr>
                <w:sz w:val="22"/>
                <w:szCs w:val="22"/>
              </w:rPr>
              <w:t xml:space="preserve"> соблюдение системы перевязки швов, размеров и заполнение швов, контролировать вертикальность и горизонтальность кладки;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контроля соблюдения системы перевязки швов, размеров и заполнение швов, контроля вертикальности и горизонтальности кладки; 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 w:val="restart"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 w:val="restart"/>
          </w:tcPr>
          <w:p w:rsidR="00956905" w:rsidRPr="00596B96" w:rsidRDefault="00956905" w:rsidP="004B2EE4">
            <w:r w:rsidRPr="00596B96">
              <w:rPr>
                <w:iCs/>
              </w:rPr>
              <w:t>ПК</w:t>
            </w:r>
            <w:r>
              <w:rPr>
                <w:iCs/>
              </w:rPr>
              <w:t>.</w:t>
            </w:r>
            <w:r w:rsidRPr="00596B96">
              <w:rPr>
                <w:iCs/>
              </w:rPr>
              <w:t>1.7 Выполнять ремонт каменных конструкций</w:t>
            </w: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выполнения</w:t>
            </w:r>
            <w:proofErr w:type="gramEnd"/>
            <w:r w:rsidRPr="00596B96">
              <w:rPr>
                <w:sz w:val="22"/>
                <w:szCs w:val="22"/>
              </w:rPr>
              <w:t xml:space="preserve"> ремонта каменных конструкций.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jc w:val="both"/>
              <w:rPr>
                <w:iCs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</w:rPr>
              <w:t xml:space="preserve">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 для выполнения ремонта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требуемые материалы для выполнения ремонта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</w:rPr>
              <w:t xml:space="preserve"> технологии выполнения ремонта каменных конструкций;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рассчитывать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количество строительных материалов для выполнения </w:t>
            </w:r>
            <w:r w:rsidRPr="00596B96">
              <w:rPr>
                <w:sz w:val="22"/>
                <w:szCs w:val="22"/>
              </w:rPr>
              <w:t>ремонта каменных конструкций;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оценивать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соблюдать</w:t>
            </w:r>
            <w:proofErr w:type="gramEnd"/>
            <w:r w:rsidRPr="00596B96">
              <w:rPr>
                <w:sz w:val="22"/>
                <w:szCs w:val="22"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  <w:tr w:rsidR="00956905" w:rsidRPr="00596B96" w:rsidTr="004B2EE4">
        <w:trPr>
          <w:trHeight w:val="20"/>
        </w:trPr>
        <w:tc>
          <w:tcPr>
            <w:tcW w:w="1696" w:type="dxa"/>
            <w:vMerge/>
          </w:tcPr>
          <w:p w:rsidR="00956905" w:rsidRPr="00596B96" w:rsidRDefault="00956905" w:rsidP="004B2EE4">
            <w:pPr>
              <w:jc w:val="both"/>
            </w:pPr>
          </w:p>
        </w:tc>
        <w:tc>
          <w:tcPr>
            <w:tcW w:w="2018" w:type="dxa"/>
            <w:vMerge/>
          </w:tcPr>
          <w:p w:rsidR="00956905" w:rsidRPr="00596B96" w:rsidRDefault="00956905" w:rsidP="004B2EE4">
            <w:pPr>
              <w:jc w:val="both"/>
              <w:rPr>
                <w:iCs/>
              </w:rPr>
            </w:pPr>
          </w:p>
        </w:tc>
        <w:tc>
          <w:tcPr>
            <w:tcW w:w="6095" w:type="dxa"/>
          </w:tcPr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</w:rPr>
              <w:t xml:space="preserve"> 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виды, назначение и принцип действия </w:t>
            </w:r>
            <w:r w:rsidRPr="00596B96">
              <w:rPr>
                <w:sz w:val="22"/>
                <w:szCs w:val="22"/>
              </w:rPr>
              <w:t xml:space="preserve">инструментов, приспособлений и инвентаря для </w:t>
            </w:r>
            <w:r w:rsidRPr="00596B96">
              <w:rPr>
                <w:iCs/>
                <w:sz w:val="22"/>
                <w:szCs w:val="22"/>
              </w:rPr>
              <w:t>ремонт каменных конструкций</w:t>
            </w:r>
            <w:r w:rsidRPr="00596B96">
              <w:rPr>
                <w:sz w:val="22"/>
                <w:szCs w:val="22"/>
              </w:rPr>
              <w:t>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 xml:space="preserve">, назначение и свойства материалов для </w:t>
            </w:r>
            <w:r w:rsidRPr="00596B96">
              <w:rPr>
                <w:iCs/>
                <w:sz w:val="22"/>
                <w:szCs w:val="22"/>
              </w:rPr>
              <w:t>ремонт каменных конструкций</w:t>
            </w:r>
            <w:r w:rsidRPr="00596B96">
              <w:rPr>
                <w:sz w:val="22"/>
                <w:szCs w:val="22"/>
              </w:rPr>
              <w:t>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подбора состава растворных смесей </w:t>
            </w:r>
            <w:r w:rsidRPr="00596B96">
              <w:rPr>
                <w:iCs/>
                <w:sz w:val="22"/>
                <w:szCs w:val="22"/>
              </w:rPr>
              <w:t>ремонт каменных конструкций</w:t>
            </w:r>
            <w:r w:rsidRPr="00596B96">
              <w:rPr>
                <w:sz w:val="22"/>
                <w:szCs w:val="22"/>
              </w:rPr>
              <w:t xml:space="preserve"> и способы их приготовления;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</w:rPr>
              <w:t xml:space="preserve"> выполнения </w:t>
            </w:r>
            <w:r w:rsidRPr="00596B96">
              <w:rPr>
                <w:iCs/>
                <w:sz w:val="22"/>
                <w:szCs w:val="22"/>
              </w:rPr>
              <w:t>ремонта каменных конструкций</w:t>
            </w:r>
            <w:r w:rsidRPr="00596B96">
              <w:rPr>
                <w:sz w:val="22"/>
                <w:szCs w:val="22"/>
              </w:rPr>
              <w:t>;</w:t>
            </w:r>
          </w:p>
          <w:p w:rsidR="00956905" w:rsidRPr="00596B96" w:rsidRDefault="00956905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безопасные</w:t>
            </w:r>
            <w:proofErr w:type="gramEnd"/>
            <w:r w:rsidRPr="00596B96">
              <w:rPr>
                <w:iCs/>
              </w:rPr>
              <w:t xml:space="preserve"> условия в соответствии с санитарно-гигиеническими нормативами;</w:t>
            </w:r>
          </w:p>
          <w:p w:rsidR="00956905" w:rsidRPr="00596B96" w:rsidRDefault="00956905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96B96">
              <w:rPr>
                <w:iCs/>
                <w:sz w:val="22"/>
                <w:szCs w:val="22"/>
              </w:rPr>
              <w:t>требования</w:t>
            </w:r>
            <w:proofErr w:type="gramEnd"/>
            <w:r w:rsidRPr="00596B96">
              <w:rPr>
                <w:iCs/>
                <w:sz w:val="22"/>
                <w:szCs w:val="22"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производстве каменных работ.</w:t>
            </w:r>
          </w:p>
        </w:tc>
      </w:tr>
    </w:tbl>
    <w:p w:rsidR="00956905" w:rsidRDefault="00956905" w:rsidP="00233F2D">
      <w:pPr>
        <w:jc w:val="center"/>
        <w:rPr>
          <w:rFonts w:eastAsia="Calibri"/>
          <w:b/>
          <w:szCs w:val="24"/>
        </w:rPr>
      </w:pPr>
    </w:p>
    <w:p w:rsidR="00233F2D" w:rsidRPr="00233F2D" w:rsidRDefault="008E44B9" w:rsidP="00233F2D">
      <w:pPr>
        <w:jc w:val="center"/>
        <w:rPr>
          <w:rFonts w:eastAsia="Calibri"/>
          <w:b/>
          <w:szCs w:val="24"/>
        </w:rPr>
      </w:pPr>
      <w:r w:rsidRPr="008E44B9">
        <w:rPr>
          <w:rFonts w:eastAsia="Calibri"/>
          <w:b/>
          <w:szCs w:val="24"/>
        </w:rPr>
        <w:t>ПМ.02 Выполнение бетонных и опалубочных работ</w:t>
      </w:r>
    </w:p>
    <w:p w:rsidR="008E44B9" w:rsidRPr="00467992" w:rsidRDefault="008E44B9" w:rsidP="008E44B9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8E44B9" w:rsidRPr="004D200B" w:rsidRDefault="008E44B9" w:rsidP="008E44B9">
      <w:pPr>
        <w:suppressAutoHyphens/>
        <w:ind w:firstLine="567"/>
        <w:jc w:val="both"/>
        <w:rPr>
          <w:i/>
          <w:szCs w:val="24"/>
        </w:rPr>
      </w:pPr>
      <w:r w:rsidRPr="004D200B">
        <w:rPr>
          <w:szCs w:val="24"/>
        </w:rPr>
        <w:t>Рабочая программа профессионального модуля ПМ.0</w:t>
      </w:r>
      <w:r>
        <w:rPr>
          <w:szCs w:val="24"/>
        </w:rPr>
        <w:t>2</w:t>
      </w:r>
      <w:r w:rsidRPr="004D200B">
        <w:rPr>
          <w:szCs w:val="24"/>
        </w:rPr>
        <w:t xml:space="preserve"> Выполнение бетонных и опалубочных работ является частью основной профессиональной образовательной программы в соответствии с ФГОС СПО 08.01.27 Мастер общестроительных работ, укрупненной группы специальности 08.00.00 Техника и технологии строительства</w:t>
      </w:r>
      <w:hyperlink r:id="rId6" w:history="1"/>
      <w:r w:rsidRPr="004D200B">
        <w:rPr>
          <w:szCs w:val="24"/>
        </w:rPr>
        <w:t>.</w:t>
      </w:r>
    </w:p>
    <w:p w:rsidR="008E44B9" w:rsidRPr="00467992" w:rsidRDefault="008E44B9" w:rsidP="008E44B9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8E44B9" w:rsidRPr="00467992" w:rsidRDefault="008E44B9" w:rsidP="008E44B9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</w:t>
      </w:r>
      <w:r w:rsidRPr="00B94900">
        <w:rPr>
          <w:szCs w:val="26"/>
        </w:rPr>
        <w:t xml:space="preserve">деятельности </w:t>
      </w:r>
      <w:r w:rsidRPr="00B94900">
        <w:rPr>
          <w:b/>
          <w:szCs w:val="26"/>
        </w:rPr>
        <w:t>Выполнение бетонных и опалубочных работ</w:t>
      </w:r>
      <w:r>
        <w:rPr>
          <w:szCs w:val="26"/>
        </w:rPr>
        <w:t xml:space="preserve"> </w:t>
      </w:r>
      <w:r w:rsidRPr="00B94900">
        <w:rPr>
          <w:szCs w:val="26"/>
        </w:rPr>
        <w:t>и соответствующие ему общие компетенции и профессиональные</w:t>
      </w:r>
      <w:r w:rsidRPr="00467992">
        <w:rPr>
          <w:szCs w:val="26"/>
        </w:rPr>
        <w:t xml:space="preserve"> компетенции:</w:t>
      </w:r>
    </w:p>
    <w:p w:rsidR="008E44B9" w:rsidRPr="00467992" w:rsidRDefault="008E44B9" w:rsidP="008E44B9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8E44B9" w:rsidRPr="008E44B9" w:rsidRDefault="008E44B9" w:rsidP="008E44B9">
      <w:pPr>
        <w:jc w:val="both"/>
        <w:rPr>
          <w:rStyle w:val="a4"/>
          <w:i w:val="0"/>
          <w:sz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835"/>
        <w:gridCol w:w="5600"/>
      </w:tblGrid>
      <w:tr w:rsidR="008E44B9" w:rsidRPr="008E44B9" w:rsidTr="004B2EE4">
        <w:trPr>
          <w:trHeight w:val="20"/>
          <w:jc w:val="center"/>
        </w:trPr>
        <w:tc>
          <w:tcPr>
            <w:tcW w:w="1199" w:type="dxa"/>
            <w:vAlign w:val="center"/>
          </w:tcPr>
          <w:p w:rsidR="008E44B9" w:rsidRPr="008E44B9" w:rsidRDefault="008E44B9" w:rsidP="004B2EE4">
            <w:pPr>
              <w:suppressAutoHyphens/>
              <w:jc w:val="center"/>
              <w:rPr>
                <w:b/>
                <w:sz w:val="18"/>
                <w:szCs w:val="22"/>
              </w:rPr>
            </w:pPr>
            <w:r w:rsidRPr="008E44B9">
              <w:rPr>
                <w:b/>
                <w:sz w:val="18"/>
                <w:szCs w:val="22"/>
              </w:rPr>
              <w:t>Код</w:t>
            </w:r>
          </w:p>
          <w:p w:rsidR="008E44B9" w:rsidRPr="008E44B9" w:rsidRDefault="008E44B9" w:rsidP="004B2EE4">
            <w:pPr>
              <w:jc w:val="center"/>
              <w:rPr>
                <w:iCs/>
                <w:sz w:val="18"/>
                <w:szCs w:val="22"/>
              </w:rPr>
            </w:pPr>
            <w:proofErr w:type="gramStart"/>
            <w:r w:rsidRPr="008E44B9">
              <w:rPr>
                <w:b/>
                <w:sz w:val="18"/>
                <w:szCs w:val="22"/>
              </w:rPr>
              <w:t>компетенции</w:t>
            </w:r>
            <w:proofErr w:type="gramEnd"/>
          </w:p>
        </w:tc>
        <w:tc>
          <w:tcPr>
            <w:tcW w:w="2835" w:type="dxa"/>
            <w:vAlign w:val="center"/>
          </w:tcPr>
          <w:p w:rsidR="008E44B9" w:rsidRPr="008E44B9" w:rsidRDefault="008E44B9" w:rsidP="004B2EE4">
            <w:pPr>
              <w:suppressAutoHyphens/>
              <w:jc w:val="center"/>
              <w:rPr>
                <w:iCs/>
                <w:sz w:val="18"/>
                <w:szCs w:val="22"/>
              </w:rPr>
            </w:pPr>
            <w:r w:rsidRPr="008E44B9">
              <w:rPr>
                <w:b/>
                <w:iCs/>
                <w:sz w:val="18"/>
                <w:szCs w:val="22"/>
              </w:rPr>
              <w:t>Формулировка компетенции</w:t>
            </w:r>
          </w:p>
        </w:tc>
        <w:tc>
          <w:tcPr>
            <w:tcW w:w="5600" w:type="dxa"/>
            <w:vAlign w:val="center"/>
          </w:tcPr>
          <w:p w:rsidR="008E44B9" w:rsidRPr="008E44B9" w:rsidRDefault="008E44B9" w:rsidP="004B2EE4">
            <w:pPr>
              <w:suppressAutoHyphens/>
              <w:jc w:val="center"/>
              <w:rPr>
                <w:b/>
                <w:iCs/>
                <w:sz w:val="18"/>
                <w:szCs w:val="22"/>
              </w:rPr>
            </w:pPr>
            <w:r w:rsidRPr="008E44B9">
              <w:rPr>
                <w:b/>
                <w:iCs/>
                <w:sz w:val="18"/>
                <w:szCs w:val="22"/>
              </w:rPr>
              <w:t xml:space="preserve">Знания, умения 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ОК.01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00" w:type="dxa"/>
            <w:vAlign w:val="center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iCs/>
                <w:sz w:val="22"/>
                <w:szCs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8E44B9">
              <w:rPr>
                <w:iCs/>
                <w:sz w:val="22"/>
                <w:szCs w:val="22"/>
              </w:rPr>
              <w:t>составлять</w:t>
            </w:r>
            <w:proofErr w:type="gramEnd"/>
            <w:r w:rsidRPr="008E44B9">
              <w:rPr>
                <w:iCs/>
                <w:sz w:val="22"/>
                <w:szCs w:val="22"/>
              </w:rPr>
              <w:t xml:space="preserve"> план действия; определять необходимые ресурсы;</w:t>
            </w:r>
          </w:p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8E44B9">
              <w:rPr>
                <w:iCs/>
                <w:sz w:val="22"/>
                <w:szCs w:val="22"/>
              </w:rPr>
              <w:t>владеть</w:t>
            </w:r>
            <w:proofErr w:type="gramEnd"/>
            <w:r w:rsidRPr="008E44B9">
              <w:rPr>
                <w:iCs/>
                <w:sz w:val="22"/>
                <w:szCs w:val="22"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iCs/>
                <w:sz w:val="22"/>
                <w:szCs w:val="22"/>
              </w:rPr>
              <w:t>а</w:t>
            </w:r>
            <w:r w:rsidRPr="008E44B9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8E44B9">
              <w:rPr>
                <w:bCs/>
                <w:sz w:val="22"/>
                <w:szCs w:val="22"/>
              </w:rPr>
              <w:t>алгоритмы</w:t>
            </w:r>
            <w:proofErr w:type="gramEnd"/>
            <w:r w:rsidRPr="008E44B9">
              <w:rPr>
                <w:bCs/>
                <w:sz w:val="22"/>
                <w:szCs w:val="22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ОК.02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iCs/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</w:t>
            </w:r>
            <w:r w:rsidRPr="008E44B9">
              <w:rPr>
                <w:iCs/>
                <w:sz w:val="22"/>
                <w:szCs w:val="22"/>
              </w:rPr>
              <w:lastRenderedPageBreak/>
              <w:t xml:space="preserve">различные цифровые средства для решения профессиональных задач. 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iCs/>
                <w:sz w:val="22"/>
                <w:szCs w:val="22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8E44B9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ОК.03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E44B9">
              <w:rPr>
                <w:sz w:val="22"/>
                <w:szCs w:val="22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8E44B9">
              <w:rPr>
                <w:bCs/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E44B9">
              <w:rPr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bCs/>
                <w:iCs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8E44B9">
              <w:rPr>
                <w:bCs/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ОК.04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ОК.05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>Умения:</w:t>
            </w:r>
            <w:r w:rsidRPr="008E44B9">
              <w:rPr>
                <w:iCs/>
                <w:sz w:val="22"/>
                <w:szCs w:val="22"/>
              </w:rPr>
              <w:t xml:space="preserve"> грамотно </w:t>
            </w:r>
            <w:r w:rsidRPr="008E44B9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E44B9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600" w:type="dxa"/>
            <w:shd w:val="clear" w:color="auto" w:fill="auto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>Умения:</w:t>
            </w:r>
            <w:r w:rsidRPr="008E44B9">
              <w:rPr>
                <w:bCs/>
                <w:iCs/>
                <w:sz w:val="22"/>
                <w:szCs w:val="22"/>
              </w:rPr>
              <w:t xml:space="preserve"> описывать значимость своей </w:t>
            </w:r>
            <w:r w:rsidRPr="008E44B9">
              <w:rPr>
                <w:bCs/>
                <w:sz w:val="22"/>
                <w:szCs w:val="22"/>
              </w:rPr>
              <w:t>профессии</w:t>
            </w:r>
            <w:r w:rsidRPr="008E44B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E44B9">
              <w:rPr>
                <w:bCs/>
                <w:iCs/>
                <w:sz w:val="22"/>
                <w:szCs w:val="22"/>
              </w:rPr>
              <w:t>применять стандарты антикоррупционного поведения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bCs/>
                <w:iCs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стандарты антикоррупционного поведения и последствия его нарушения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ОК.07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 xml:space="preserve">Содействовать сохранению окружающей среды, ресурсосбережению, </w:t>
            </w:r>
            <w:r w:rsidRPr="008E44B9">
              <w:rPr>
                <w:sz w:val="22"/>
                <w:szCs w:val="22"/>
              </w:rPr>
              <w:lastRenderedPageBreak/>
              <w:t>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lastRenderedPageBreak/>
              <w:t xml:space="preserve">Умения: </w:t>
            </w:r>
            <w:r w:rsidRPr="008E44B9">
              <w:rPr>
                <w:bCs/>
                <w:iCs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r w:rsidRPr="008E44B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E44B9">
              <w:rPr>
                <w:bCs/>
                <w:sz w:val="22"/>
                <w:szCs w:val="22"/>
              </w:rPr>
              <w:lastRenderedPageBreak/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bCs/>
                <w:iCs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ОК.08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jc w:val="both"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i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iCs/>
                <w:sz w:val="22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8E44B9">
              <w:rPr>
                <w:sz w:val="22"/>
                <w:szCs w:val="22"/>
              </w:rPr>
              <w:t>профессии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b/>
                <w:iCs/>
                <w:sz w:val="22"/>
                <w:szCs w:val="22"/>
              </w:rPr>
            </w:pPr>
            <w:r w:rsidRPr="008E44B9">
              <w:rPr>
                <w:b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iCs/>
                <w:sz w:val="22"/>
                <w:szCs w:val="22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8E44B9">
              <w:rPr>
                <w:sz w:val="22"/>
                <w:szCs w:val="22"/>
              </w:rPr>
              <w:t>профессии;</w:t>
            </w:r>
            <w:r w:rsidRPr="008E44B9">
              <w:rPr>
                <w:i/>
                <w:iCs/>
                <w:sz w:val="22"/>
                <w:szCs w:val="22"/>
              </w:rPr>
              <w:t xml:space="preserve"> </w:t>
            </w:r>
            <w:r w:rsidRPr="008E44B9">
              <w:rPr>
                <w:iCs/>
                <w:sz w:val="22"/>
                <w:szCs w:val="22"/>
              </w:rPr>
              <w:t>средства профилактики перенапряжения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 w:val="restart"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8E44B9">
              <w:rPr>
                <w:iCs/>
                <w:sz w:val="22"/>
                <w:szCs w:val="22"/>
              </w:rPr>
              <w:t>ОК.09</w:t>
            </w:r>
          </w:p>
        </w:tc>
        <w:tc>
          <w:tcPr>
            <w:tcW w:w="2835" w:type="dxa"/>
            <w:vMerge w:val="restart"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  <w:r w:rsidRPr="008E44B9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8E44B9">
              <w:rPr>
                <w:iCs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E44B9" w:rsidRPr="008E44B9" w:rsidTr="004B2EE4">
        <w:trPr>
          <w:trHeight w:val="20"/>
          <w:jc w:val="center"/>
        </w:trPr>
        <w:tc>
          <w:tcPr>
            <w:tcW w:w="1199" w:type="dxa"/>
            <w:vMerge/>
          </w:tcPr>
          <w:p w:rsidR="008E44B9" w:rsidRPr="008E44B9" w:rsidRDefault="008E44B9" w:rsidP="004B2EE4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4B9" w:rsidRPr="008E44B9" w:rsidRDefault="008E44B9" w:rsidP="004B2EE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E44B9" w:rsidRPr="008E44B9" w:rsidRDefault="008E44B9" w:rsidP="004B2EE4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8E44B9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8E44B9">
              <w:rPr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8E44B9" w:rsidRPr="00467992" w:rsidRDefault="008E44B9" w:rsidP="008E44B9">
      <w:pPr>
        <w:jc w:val="both"/>
        <w:rPr>
          <w:rStyle w:val="a4"/>
          <w:i w:val="0"/>
        </w:rPr>
      </w:pPr>
    </w:p>
    <w:p w:rsidR="008E44B9" w:rsidRPr="0040472B" w:rsidRDefault="008E44B9" w:rsidP="008E44B9">
      <w:pPr>
        <w:pStyle w:val="2"/>
        <w:spacing w:before="0" w:after="0"/>
        <w:jc w:val="both"/>
        <w:rPr>
          <w:rStyle w:val="a4"/>
          <w:rFonts w:ascii="Times New Roman" w:hAnsi="Times New Roman"/>
          <w:sz w:val="24"/>
          <w:szCs w:val="26"/>
        </w:rPr>
      </w:pPr>
      <w:r w:rsidRPr="0040472B">
        <w:rPr>
          <w:rStyle w:val="a4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5986"/>
      </w:tblGrid>
      <w:tr w:rsidR="008E44B9" w:rsidRPr="008E44B9" w:rsidTr="008E44B9">
        <w:trPr>
          <w:trHeight w:val="20"/>
        </w:trPr>
        <w:tc>
          <w:tcPr>
            <w:tcW w:w="1696" w:type="dxa"/>
          </w:tcPr>
          <w:p w:rsidR="008E44B9" w:rsidRPr="008E44B9" w:rsidRDefault="008E44B9" w:rsidP="004B2EE4">
            <w:pPr>
              <w:suppressAutoHyphens/>
              <w:jc w:val="center"/>
              <w:rPr>
                <w:b/>
                <w:sz w:val="18"/>
              </w:rPr>
            </w:pPr>
            <w:r w:rsidRPr="008E44B9">
              <w:rPr>
                <w:b/>
                <w:sz w:val="18"/>
              </w:rPr>
              <w:t>Виды деятельности</w:t>
            </w:r>
          </w:p>
        </w:tc>
        <w:tc>
          <w:tcPr>
            <w:tcW w:w="2127" w:type="dxa"/>
          </w:tcPr>
          <w:p w:rsidR="008E44B9" w:rsidRPr="008E44B9" w:rsidRDefault="008E44B9" w:rsidP="004B2EE4">
            <w:pPr>
              <w:suppressAutoHyphens/>
              <w:jc w:val="center"/>
              <w:rPr>
                <w:b/>
                <w:sz w:val="18"/>
              </w:rPr>
            </w:pPr>
            <w:r w:rsidRPr="008E44B9">
              <w:rPr>
                <w:b/>
                <w:sz w:val="18"/>
              </w:rPr>
              <w:t>Код и наименование компетенции</w:t>
            </w:r>
          </w:p>
        </w:tc>
        <w:tc>
          <w:tcPr>
            <w:tcW w:w="5986" w:type="dxa"/>
          </w:tcPr>
          <w:p w:rsidR="008E44B9" w:rsidRPr="008E44B9" w:rsidRDefault="008E44B9" w:rsidP="004B2EE4">
            <w:pPr>
              <w:suppressAutoHyphens/>
              <w:jc w:val="center"/>
              <w:rPr>
                <w:b/>
                <w:sz w:val="18"/>
              </w:rPr>
            </w:pPr>
            <w:r w:rsidRPr="008E44B9">
              <w:rPr>
                <w:b/>
                <w:iCs/>
                <w:sz w:val="18"/>
              </w:rPr>
              <w:t>Показатели освоения компетенции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 w:val="restart"/>
          </w:tcPr>
          <w:p w:rsidR="008E44B9" w:rsidRPr="00596B96" w:rsidRDefault="008E44B9" w:rsidP="004B2EE4">
            <w:pPr>
              <w:jc w:val="both"/>
            </w:pPr>
            <w:r w:rsidRPr="00596B96">
              <w:rPr>
                <w:shd w:val="clear" w:color="auto" w:fill="FFFFFF"/>
              </w:rPr>
              <w:t xml:space="preserve">Выполнение </w:t>
            </w:r>
            <w:r w:rsidRPr="00596B96">
              <w:t>бетонных и опалубочных работ</w:t>
            </w:r>
            <w:r w:rsidRPr="00596B96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E44B9" w:rsidRPr="00596B96" w:rsidRDefault="008E44B9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96B96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596B96">
              <w:rPr>
                <w:sz w:val="22"/>
                <w:szCs w:val="22"/>
                <w:lang w:eastAsia="en-US"/>
              </w:rPr>
              <w:t>.1 Выполнять подготовительные работы при производстве бетонных и опалубочных работ</w:t>
            </w: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B96">
              <w:rPr>
                <w:sz w:val="22"/>
                <w:szCs w:val="22"/>
              </w:rPr>
              <w:t>выполнения подготовительных работ при производстве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выполнять подготовительные этапы работы при выполнении опалубочных работ;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выполнять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подготовительные этапы работы при выполнении бетонных раб</w:t>
            </w:r>
            <w:bookmarkStart w:id="1" w:name="_GoBack"/>
            <w:bookmarkEnd w:id="1"/>
            <w:r w:rsidRPr="00596B96">
              <w:rPr>
                <w:sz w:val="22"/>
                <w:szCs w:val="22"/>
                <w:shd w:val="clear" w:color="auto" w:fill="FFFFFF"/>
              </w:rPr>
              <w:t xml:space="preserve">от;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инвентарь, машины и механизмы для бетонных и опалубочных работ;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оценивать</w:t>
            </w:r>
            <w:proofErr w:type="gramEnd"/>
            <w:r w:rsidRPr="00596B96">
              <w:rPr>
                <w:iCs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8E44B9" w:rsidRPr="00596B96" w:rsidRDefault="008E44B9" w:rsidP="004B2EE4">
            <w:proofErr w:type="gramStart"/>
            <w:r w:rsidRPr="00596B96">
              <w:rPr>
                <w:iCs/>
              </w:rPr>
              <w:t>соблюдать</w:t>
            </w:r>
            <w:proofErr w:type="gramEnd"/>
            <w:r w:rsidRPr="00596B96">
              <w:rPr>
                <w:iCs/>
              </w:rPr>
              <w:t xml:space="preserve"> требования охраны труда при нахождении на строительной площадке, требования безопасности, в том </w:t>
            </w:r>
            <w:r w:rsidRPr="00596B96">
              <w:rPr>
                <w:iCs/>
              </w:rPr>
              <w:lastRenderedPageBreak/>
              <w:t>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подготовительные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этапы при выполнении опалубочных работ;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подготовительные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этапы при выполнении бетонных работ;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принцип действия инструментов, приспособлений и инвентаря, машин и механизмов для бетонных и опалубочных работ;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правила</w:t>
            </w:r>
            <w:proofErr w:type="gramEnd"/>
            <w:r w:rsidRPr="00596B96">
              <w:rPr>
                <w:iCs/>
              </w:rPr>
              <w:t xml:space="preserve"> санитарно-гигиенические нормативы и нормативы охраны труда;</w:t>
            </w:r>
          </w:p>
          <w:p w:rsidR="008E44B9" w:rsidRPr="00596B96" w:rsidRDefault="008E44B9" w:rsidP="004B2EE4">
            <w:pPr>
              <w:rPr>
                <w:b/>
              </w:rPr>
            </w:pPr>
            <w:proofErr w:type="gramStart"/>
            <w:r w:rsidRPr="00596B96">
              <w:rPr>
                <w:iCs/>
              </w:rPr>
              <w:t>требования</w:t>
            </w:r>
            <w:proofErr w:type="gramEnd"/>
            <w:r w:rsidRPr="00596B96">
              <w:rPr>
                <w:iCs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 w:val="restart"/>
          </w:tcPr>
          <w:p w:rsidR="008E44B9" w:rsidRPr="00596B96" w:rsidRDefault="008E44B9" w:rsidP="004B2E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6B96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596B96">
              <w:rPr>
                <w:sz w:val="22"/>
                <w:szCs w:val="22"/>
                <w:lang w:eastAsia="en-US"/>
              </w:rPr>
              <w:t>.2 Производить бетонные работы различной сложности</w:t>
            </w: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B96">
              <w:rPr>
                <w:sz w:val="22"/>
                <w:szCs w:val="22"/>
              </w:rPr>
              <w:t>производства бетонных работ различной сложности.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выбирать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инвентарь, машины и механизмы для бетонных и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читать</w:t>
            </w:r>
            <w:proofErr w:type="gramEnd"/>
            <w:r w:rsidRPr="00596B96">
              <w:rPr>
                <w:sz w:val="22"/>
                <w:szCs w:val="22"/>
              </w:rPr>
              <w:t xml:space="preserve"> рабочие чертежи и схемы производства бетонных работ и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технологии выполнения бетонных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применять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технологии выполнения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приготавливать</w:t>
            </w:r>
            <w:proofErr w:type="gramEnd"/>
            <w:r w:rsidRPr="00596B96">
              <w:rPr>
                <w:sz w:val="22"/>
                <w:szCs w:val="22"/>
              </w:rPr>
              <w:t xml:space="preserve"> бетонную смесь по заданному составу ручным и механизированным способом;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изготовлять</w:t>
            </w:r>
            <w:proofErr w:type="gramEnd"/>
            <w:r w:rsidRPr="00596B96">
              <w:rPr>
                <w:sz w:val="22"/>
                <w:szCs w:val="22"/>
              </w:rPr>
              <w:t>, ремонтировать и собирать различные виды опалубки;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рассчитывать</w:t>
            </w:r>
            <w:proofErr w:type="gramEnd"/>
            <w:r w:rsidRPr="00596B96">
              <w:rPr>
                <w:iCs/>
              </w:rPr>
              <w:t xml:space="preserve"> количество строительных материалов для выполнения </w:t>
            </w:r>
            <w:r w:rsidRPr="00596B96">
              <w:rPr>
                <w:shd w:val="clear" w:color="auto" w:fill="FFFFFF"/>
              </w:rPr>
              <w:t>бетонных и опалубочных работ:</w:t>
            </w:r>
            <w:r w:rsidRPr="00596B96">
              <w:rPr>
                <w:iCs/>
              </w:rPr>
              <w:t xml:space="preserve"> работ;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оценивать</w:t>
            </w:r>
            <w:proofErr w:type="gramEnd"/>
            <w:r w:rsidRPr="00596B96">
              <w:rPr>
                <w:iCs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8E44B9" w:rsidRPr="00596B96" w:rsidRDefault="008E44B9" w:rsidP="004B2EE4">
            <w:proofErr w:type="gramStart"/>
            <w:r w:rsidRPr="00596B96">
              <w:rPr>
                <w:iCs/>
              </w:rPr>
              <w:t>соблюдать</w:t>
            </w:r>
            <w:proofErr w:type="gramEnd"/>
            <w:r w:rsidRPr="00596B96">
              <w:rPr>
                <w:iCs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>, назначение и принцип действия инструментов, приспособлений и инвентаря, машин и механизмов для бетонных и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чтения рабочих чертежей и схем производства бетонных работ и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выполнения бетонных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596B96">
              <w:rPr>
                <w:sz w:val="22"/>
                <w:szCs w:val="22"/>
                <w:shd w:val="clear" w:color="auto" w:fill="FFFFFF"/>
              </w:rPr>
              <w:t>технологии</w:t>
            </w:r>
            <w:proofErr w:type="gramEnd"/>
            <w:r w:rsidRPr="00596B96">
              <w:rPr>
                <w:sz w:val="22"/>
                <w:szCs w:val="22"/>
                <w:shd w:val="clear" w:color="auto" w:fill="FFFFFF"/>
              </w:rPr>
              <w:t xml:space="preserve"> выполнения опалубочных работ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составы</w:t>
            </w:r>
            <w:proofErr w:type="gramEnd"/>
            <w:r w:rsidRPr="00596B96">
              <w:rPr>
                <w:sz w:val="22"/>
                <w:szCs w:val="22"/>
              </w:rPr>
              <w:t xml:space="preserve"> бетонной смеси для приготовления ручным и механизированным способом;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назначение</w:t>
            </w:r>
            <w:proofErr w:type="gramEnd"/>
            <w:r w:rsidRPr="00596B96">
              <w:rPr>
                <w:sz w:val="22"/>
                <w:szCs w:val="22"/>
              </w:rPr>
              <w:t xml:space="preserve"> и виды опалубки;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способы</w:t>
            </w:r>
            <w:proofErr w:type="gramEnd"/>
            <w:r w:rsidRPr="00596B96">
              <w:rPr>
                <w:sz w:val="22"/>
                <w:szCs w:val="22"/>
              </w:rPr>
              <w:t xml:space="preserve"> изготовления, ремонта и сборки опалубки различных видов;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правила</w:t>
            </w:r>
            <w:proofErr w:type="gramEnd"/>
            <w:r w:rsidRPr="00596B96">
              <w:rPr>
                <w:sz w:val="22"/>
                <w:szCs w:val="22"/>
              </w:rPr>
              <w:t xml:space="preserve"> подсчета объемов бетонных работ с учетом расхода материалов на заданный объем работ;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правила</w:t>
            </w:r>
            <w:proofErr w:type="gramEnd"/>
            <w:r w:rsidRPr="00596B96">
              <w:rPr>
                <w:iCs/>
              </w:rPr>
              <w:t xml:space="preserve"> санитарно-гигиенические нормативы и нормативы охраны труда;</w:t>
            </w:r>
          </w:p>
          <w:p w:rsidR="008E44B9" w:rsidRPr="00596B96" w:rsidRDefault="008E44B9" w:rsidP="004B2EE4">
            <w:pPr>
              <w:rPr>
                <w:b/>
              </w:rPr>
            </w:pPr>
            <w:proofErr w:type="gramStart"/>
            <w:r w:rsidRPr="00596B96">
              <w:rPr>
                <w:iCs/>
              </w:rPr>
              <w:t>требования</w:t>
            </w:r>
            <w:proofErr w:type="gramEnd"/>
            <w:r w:rsidRPr="00596B96">
              <w:rPr>
                <w:iCs/>
              </w:rPr>
              <w:t xml:space="preserve"> охраны труда при нахождении на строительной площадке, требования безопасности, в том </w:t>
            </w:r>
            <w:r w:rsidRPr="00596B96">
              <w:rPr>
                <w:iCs/>
              </w:rPr>
              <w:lastRenderedPageBreak/>
              <w:t>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 w:val="restart"/>
          </w:tcPr>
          <w:p w:rsidR="008E44B9" w:rsidRPr="00596B96" w:rsidRDefault="008E44B9" w:rsidP="004B2E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6B96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596B96">
              <w:rPr>
                <w:sz w:val="22"/>
                <w:szCs w:val="22"/>
                <w:lang w:eastAsia="en-US"/>
              </w:rPr>
              <w:t>.3 Контролировать качество бетонных и железобетонных работ</w:t>
            </w: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контроля</w:t>
            </w:r>
            <w:proofErr w:type="gramEnd"/>
            <w:r w:rsidRPr="00596B96">
              <w:rPr>
                <w:sz w:val="22"/>
                <w:szCs w:val="22"/>
              </w:rPr>
              <w:t xml:space="preserve"> качества бетонных и железобетонных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контролировать</w:t>
            </w:r>
            <w:proofErr w:type="gramEnd"/>
            <w:r w:rsidRPr="00596B96">
              <w:rPr>
                <w:sz w:val="22"/>
                <w:szCs w:val="22"/>
              </w:rPr>
              <w:t xml:space="preserve"> и устранять дефекты выполнения опалубочных работ;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контролировать</w:t>
            </w:r>
            <w:proofErr w:type="gramEnd"/>
            <w:r w:rsidRPr="00596B96">
              <w:rPr>
                <w:sz w:val="22"/>
                <w:szCs w:val="22"/>
              </w:rPr>
              <w:t xml:space="preserve"> качество выполнения бетонных и железобетонных работ;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оценивать</w:t>
            </w:r>
            <w:proofErr w:type="gramEnd"/>
            <w:r w:rsidRPr="00596B96">
              <w:rPr>
                <w:iCs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8E44B9" w:rsidRPr="00596B96" w:rsidRDefault="008E44B9" w:rsidP="004B2EE4">
            <w:proofErr w:type="gramStart"/>
            <w:r w:rsidRPr="00596B96">
              <w:rPr>
                <w:iCs/>
              </w:rPr>
              <w:t>соблюдать</w:t>
            </w:r>
            <w:proofErr w:type="gramEnd"/>
            <w:r w:rsidRPr="00596B96">
              <w:rPr>
                <w:iCs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proofErr w:type="gramEnd"/>
            <w:r>
              <w:rPr>
                <w:sz w:val="22"/>
                <w:szCs w:val="22"/>
              </w:rPr>
              <w:t>, назначение контрольно-из</w:t>
            </w:r>
            <w:r w:rsidRPr="00596B96">
              <w:rPr>
                <w:sz w:val="22"/>
                <w:szCs w:val="22"/>
              </w:rPr>
              <w:t>мерительных инструментов и приборов и способы работы с ними;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виды</w:t>
            </w:r>
            <w:proofErr w:type="gramEnd"/>
            <w:r w:rsidRPr="00596B96">
              <w:rPr>
                <w:sz w:val="22"/>
                <w:szCs w:val="22"/>
              </w:rPr>
              <w:t xml:space="preserve"> дефектов и способы контроля качества бетонных и желе</w:t>
            </w:r>
            <w:r>
              <w:rPr>
                <w:sz w:val="22"/>
                <w:szCs w:val="22"/>
              </w:rPr>
              <w:t>зобет</w:t>
            </w:r>
            <w:r w:rsidRPr="00596B96">
              <w:rPr>
                <w:sz w:val="22"/>
                <w:szCs w:val="22"/>
              </w:rPr>
              <w:t>онных конструкций;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правила</w:t>
            </w:r>
            <w:proofErr w:type="gramEnd"/>
            <w:r w:rsidRPr="00596B96">
              <w:rPr>
                <w:iCs/>
              </w:rPr>
              <w:t xml:space="preserve"> санитарно-гигиенические нормативы и нормативы охраны труда;</w:t>
            </w:r>
          </w:p>
          <w:p w:rsidR="008E44B9" w:rsidRPr="00596B96" w:rsidRDefault="008E44B9" w:rsidP="004B2EE4">
            <w:pPr>
              <w:rPr>
                <w:b/>
              </w:rPr>
            </w:pPr>
            <w:proofErr w:type="gramStart"/>
            <w:r w:rsidRPr="00596B96">
              <w:rPr>
                <w:iCs/>
              </w:rPr>
              <w:t>требования</w:t>
            </w:r>
            <w:proofErr w:type="gramEnd"/>
            <w:r w:rsidRPr="00596B96">
              <w:rPr>
                <w:iCs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 w:val="restart"/>
          </w:tcPr>
          <w:p w:rsidR="008E44B9" w:rsidRPr="00596B96" w:rsidRDefault="008E44B9" w:rsidP="004B2EE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.2</w:t>
            </w:r>
            <w:r w:rsidRPr="00596B96">
              <w:rPr>
                <w:sz w:val="22"/>
                <w:szCs w:val="22"/>
                <w:lang w:eastAsia="en-US"/>
              </w:rPr>
              <w:t>.4 Выполнять ремонт бетонных и железобетонных конструкций</w:t>
            </w: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Практический опыт: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6B96">
              <w:rPr>
                <w:sz w:val="22"/>
                <w:szCs w:val="22"/>
              </w:rPr>
              <w:t>выполнения ремонта бетонных и железобетонных конструкций.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96B96">
              <w:rPr>
                <w:b/>
                <w:sz w:val="22"/>
                <w:szCs w:val="22"/>
              </w:rPr>
              <w:t>Умения: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подбирать</w:t>
            </w:r>
            <w:proofErr w:type="gramEnd"/>
            <w:r w:rsidRPr="00596B96">
              <w:rPr>
                <w:sz w:val="22"/>
                <w:szCs w:val="22"/>
              </w:rPr>
              <w:t xml:space="preserve"> инструменты, приспособления и материалы, применяемые для ремонта бетонных и железобетонных конструкций;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sz w:val="22"/>
                <w:szCs w:val="22"/>
              </w:rPr>
              <w:t xml:space="preserve"> </w:t>
            </w:r>
            <w:proofErr w:type="gramStart"/>
            <w:r w:rsidRPr="00596B96">
              <w:rPr>
                <w:sz w:val="22"/>
                <w:szCs w:val="22"/>
              </w:rPr>
              <w:t>изготовлять</w:t>
            </w:r>
            <w:proofErr w:type="gramEnd"/>
            <w:r w:rsidRPr="00596B96">
              <w:rPr>
                <w:sz w:val="22"/>
                <w:szCs w:val="22"/>
              </w:rPr>
              <w:t>, ремонтировать и собирать различные виды опалубки;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экономно</w:t>
            </w:r>
            <w:proofErr w:type="gramEnd"/>
            <w:r w:rsidRPr="00596B96">
              <w:rPr>
                <w:iCs/>
              </w:rPr>
              <w:t xml:space="preserve"> расходовать ресурсы: воду, электроэнергию, тепло; 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оценивать</w:t>
            </w:r>
            <w:proofErr w:type="gramEnd"/>
            <w:r w:rsidRPr="00596B96">
              <w:rPr>
                <w:iCs/>
              </w:rPr>
              <w:t xml:space="preserve"> безопасность условий в соответствии с санитарно-гигиеническими нормативами и нормативами охраны труда;</w:t>
            </w:r>
          </w:p>
          <w:p w:rsidR="008E44B9" w:rsidRPr="00596B96" w:rsidRDefault="008E44B9" w:rsidP="004B2EE4">
            <w:proofErr w:type="gramStart"/>
            <w:r w:rsidRPr="00596B96">
              <w:rPr>
                <w:iCs/>
              </w:rPr>
              <w:t>соблюдать</w:t>
            </w:r>
            <w:proofErr w:type="gramEnd"/>
            <w:r w:rsidRPr="00596B96">
              <w:rPr>
                <w:iCs/>
              </w:rPr>
              <w:t xml:space="preserve"> требования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  <w:tr w:rsidR="008E44B9" w:rsidRPr="00596B96" w:rsidTr="008E44B9">
        <w:trPr>
          <w:trHeight w:val="20"/>
        </w:trPr>
        <w:tc>
          <w:tcPr>
            <w:tcW w:w="1696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2127" w:type="dxa"/>
            <w:vMerge/>
          </w:tcPr>
          <w:p w:rsidR="008E44B9" w:rsidRPr="00596B96" w:rsidRDefault="008E44B9" w:rsidP="004B2EE4">
            <w:pPr>
              <w:jc w:val="both"/>
            </w:pPr>
          </w:p>
        </w:tc>
        <w:tc>
          <w:tcPr>
            <w:tcW w:w="5986" w:type="dxa"/>
          </w:tcPr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6B96">
              <w:rPr>
                <w:b/>
                <w:sz w:val="22"/>
                <w:szCs w:val="22"/>
              </w:rPr>
              <w:t>Знания:</w:t>
            </w:r>
            <w:r w:rsidRPr="00596B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44B9" w:rsidRPr="00596B96" w:rsidRDefault="008E44B9" w:rsidP="004B2EE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96B96">
              <w:rPr>
                <w:sz w:val="22"/>
                <w:szCs w:val="22"/>
              </w:rPr>
              <w:t>способы</w:t>
            </w:r>
            <w:proofErr w:type="gramEnd"/>
            <w:r w:rsidRPr="00596B96">
              <w:rPr>
                <w:sz w:val="22"/>
                <w:szCs w:val="22"/>
              </w:rPr>
              <w:t xml:space="preserve"> изготовления, ремонта и сборки опалубки различных видов;</w:t>
            </w:r>
          </w:p>
          <w:p w:rsidR="008E44B9" w:rsidRPr="00596B96" w:rsidRDefault="008E44B9" w:rsidP="004B2EE4">
            <w:pPr>
              <w:rPr>
                <w:iCs/>
              </w:rPr>
            </w:pPr>
            <w:proofErr w:type="gramStart"/>
            <w:r w:rsidRPr="00596B96">
              <w:rPr>
                <w:iCs/>
              </w:rPr>
              <w:t>правила</w:t>
            </w:r>
            <w:proofErr w:type="gramEnd"/>
            <w:r w:rsidRPr="00596B96">
              <w:rPr>
                <w:iCs/>
              </w:rPr>
              <w:t xml:space="preserve"> санитарно-гигиенические нормативы и нормативы охраны труда;</w:t>
            </w:r>
          </w:p>
          <w:p w:rsidR="008E44B9" w:rsidRPr="00596B96" w:rsidRDefault="008E44B9" w:rsidP="004B2EE4">
            <w:pPr>
              <w:rPr>
                <w:b/>
              </w:rPr>
            </w:pPr>
            <w:proofErr w:type="gramStart"/>
            <w:r w:rsidRPr="00596B96">
              <w:rPr>
                <w:iCs/>
              </w:rPr>
              <w:t>требования</w:t>
            </w:r>
            <w:proofErr w:type="gramEnd"/>
            <w:r w:rsidRPr="00596B96">
              <w:rPr>
                <w:iCs/>
              </w:rPr>
              <w:t xml:space="preserve"> охраны труда при нахождении на строительной площадке, требования безопасности, в том числе пожарной безопасности, электробезопасности при ведении бетонных и опалубочных работ.</w:t>
            </w:r>
          </w:p>
        </w:tc>
      </w:tr>
    </w:tbl>
    <w:p w:rsidR="00233F2D" w:rsidRPr="00233F2D" w:rsidRDefault="00233F2D" w:rsidP="008E44B9">
      <w:pPr>
        <w:pStyle w:val="2"/>
        <w:spacing w:before="0" w:after="0"/>
        <w:ind w:firstLine="567"/>
        <w:jc w:val="both"/>
        <w:rPr>
          <w:rFonts w:eastAsia="Calibri"/>
          <w:bCs w:val="0"/>
          <w:szCs w:val="24"/>
        </w:rPr>
      </w:pPr>
    </w:p>
    <w:sectPr w:rsidR="00233F2D" w:rsidRPr="00233F2D" w:rsidSect="00606DE8">
      <w:pgSz w:w="11906" w:h="16838" w:code="9"/>
      <w:pgMar w:top="680" w:right="680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2C1"/>
    <w:multiLevelType w:val="hybridMultilevel"/>
    <w:tmpl w:val="6D082AB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EBE"/>
    <w:multiLevelType w:val="hybridMultilevel"/>
    <w:tmpl w:val="A55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2121"/>
    <w:multiLevelType w:val="hybridMultilevel"/>
    <w:tmpl w:val="B9B25964"/>
    <w:lvl w:ilvl="0" w:tplc="C57801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381C"/>
    <w:multiLevelType w:val="hybridMultilevel"/>
    <w:tmpl w:val="8132CB22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30639"/>
    <w:multiLevelType w:val="hybridMultilevel"/>
    <w:tmpl w:val="BB8ED36A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01039"/>
    <w:multiLevelType w:val="hybridMultilevel"/>
    <w:tmpl w:val="18C46E1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2"/>
  </w:num>
  <w:num w:numId="20">
    <w:abstractNumId w:val="1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F"/>
    <w:rsid w:val="0009389D"/>
    <w:rsid w:val="00134642"/>
    <w:rsid w:val="00135DE7"/>
    <w:rsid w:val="00233F2D"/>
    <w:rsid w:val="002573B8"/>
    <w:rsid w:val="002766B5"/>
    <w:rsid w:val="00381130"/>
    <w:rsid w:val="004F133E"/>
    <w:rsid w:val="004F5389"/>
    <w:rsid w:val="004F671B"/>
    <w:rsid w:val="005C5E25"/>
    <w:rsid w:val="00606DE8"/>
    <w:rsid w:val="00652107"/>
    <w:rsid w:val="006D318E"/>
    <w:rsid w:val="006F6AD0"/>
    <w:rsid w:val="00722F96"/>
    <w:rsid w:val="007C0047"/>
    <w:rsid w:val="00802A45"/>
    <w:rsid w:val="008B643F"/>
    <w:rsid w:val="008E44B9"/>
    <w:rsid w:val="00956905"/>
    <w:rsid w:val="00A04A61"/>
    <w:rsid w:val="00AC68E2"/>
    <w:rsid w:val="00BC4184"/>
    <w:rsid w:val="00C158E1"/>
    <w:rsid w:val="00C50818"/>
    <w:rsid w:val="00C54E8F"/>
    <w:rsid w:val="00D2048F"/>
    <w:rsid w:val="00D76D6A"/>
    <w:rsid w:val="00DC41C1"/>
    <w:rsid w:val="00E05F3C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6DC-C778-4833-AB32-9A32E3E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3C"/>
  </w:style>
  <w:style w:type="paragraph" w:styleId="1">
    <w:name w:val="heading 1"/>
    <w:basedOn w:val="a"/>
    <w:next w:val="a"/>
    <w:link w:val="10"/>
    <w:uiPriority w:val="9"/>
    <w:qFormat/>
    <w:rsid w:val="0038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3F2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89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6F6AD0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4">
    <w:name w:val="Emphasis"/>
    <w:qFormat/>
    <w:rsid w:val="006F6AD0"/>
    <w:rPr>
      <w:rFonts w:cs="Times New Roman"/>
      <w:i/>
    </w:rPr>
  </w:style>
  <w:style w:type="paragraph" w:styleId="a5">
    <w:name w:val="No Spacing"/>
    <w:uiPriority w:val="1"/>
    <w:qFormat/>
    <w:rsid w:val="006F6AD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F2D"/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s16">
    <w:name w:val="s_16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o-spo.ru/?p=fumo_spo&amp;show=14" TargetMode="External"/><Relationship Id="rId5" Type="http://schemas.openxmlformats.org/officeDocument/2006/relationships/hyperlink" Target="https://fumo-spo.ru/?p=fumo_spo&amp;show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metod</cp:lastModifiedBy>
  <cp:revision>5</cp:revision>
  <dcterms:created xsi:type="dcterms:W3CDTF">2023-06-22T07:32:00Z</dcterms:created>
  <dcterms:modified xsi:type="dcterms:W3CDTF">2023-06-22T07:57:00Z</dcterms:modified>
</cp:coreProperties>
</file>